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A0A3" w14:textId="77777777" w:rsidR="00022446" w:rsidRDefault="00022446" w:rsidP="6A50642F">
      <w:pPr>
        <w:pStyle w:val="Title"/>
        <w:rPr>
          <w:rFonts w:eastAsia="Times New Roman"/>
          <w:lang w:eastAsia="en-AU"/>
        </w:rPr>
      </w:pPr>
      <w:bookmarkStart w:id="0" w:name="_Toc202436724"/>
      <w:r>
        <w:t>QDN E-Scooter and E-Bike Safety Online Forum – Findings Report</w:t>
      </w:r>
      <w:bookmarkEnd w:id="0"/>
    </w:p>
    <w:p w14:paraId="61E803D6" w14:textId="77777777" w:rsidR="0017654E" w:rsidRDefault="0017654E" w:rsidP="0017654E">
      <w:pPr>
        <w:rPr>
          <w:lang w:eastAsia="en-AU"/>
        </w:rPr>
      </w:pPr>
      <w:r w:rsidRPr="005F0D8D">
        <w:rPr>
          <w:b/>
          <w:bCs/>
        </w:rPr>
        <w:t>Date:</w:t>
      </w:r>
      <w:r w:rsidRPr="00022446">
        <w:rPr>
          <w:lang w:eastAsia="en-AU"/>
        </w:rPr>
        <w:t xml:space="preserve"> Tuesday, 3 June 2025</w:t>
      </w:r>
      <w:r w:rsidRPr="00022446">
        <w:rPr>
          <w:lang w:eastAsia="en-AU"/>
        </w:rPr>
        <w:br/>
      </w:r>
      <w:r w:rsidRPr="005F0D8D">
        <w:rPr>
          <w:b/>
          <w:bCs/>
        </w:rPr>
        <w:t>Time:</w:t>
      </w:r>
      <w:r w:rsidRPr="00022446">
        <w:rPr>
          <w:lang w:eastAsia="en-AU"/>
        </w:rPr>
        <w:t xml:space="preserve"> 3:00</w:t>
      </w:r>
      <w:r>
        <w:rPr>
          <w:lang w:eastAsia="en-AU"/>
        </w:rPr>
        <w:t xml:space="preserve"> - </w:t>
      </w:r>
      <w:r w:rsidRPr="00022446">
        <w:rPr>
          <w:lang w:eastAsia="en-AU"/>
        </w:rPr>
        <w:t>4:00 PM</w:t>
      </w:r>
      <w:r w:rsidRPr="00022446">
        <w:rPr>
          <w:lang w:eastAsia="en-AU"/>
        </w:rPr>
        <w:br/>
      </w:r>
      <w:r w:rsidRPr="005F0D8D">
        <w:rPr>
          <w:b/>
          <w:bCs/>
        </w:rPr>
        <w:t>Platform:</w:t>
      </w:r>
      <w:r w:rsidRPr="00022446">
        <w:rPr>
          <w:lang w:eastAsia="en-AU"/>
        </w:rPr>
        <w:t xml:space="preserve"> Online (QDN Member Forum)</w:t>
      </w:r>
      <w:r w:rsidRPr="00022446">
        <w:rPr>
          <w:lang w:eastAsia="en-AU"/>
        </w:rPr>
        <w:br/>
      </w:r>
      <w:r w:rsidRPr="005F0D8D">
        <w:rPr>
          <w:b/>
          <w:bCs/>
        </w:rPr>
        <w:t>Organised by:</w:t>
      </w:r>
      <w:r w:rsidRPr="00022446">
        <w:rPr>
          <w:lang w:eastAsia="en-AU"/>
        </w:rPr>
        <w:t xml:space="preserve"> Queenslanders with Disability Network (QDN)</w:t>
      </w:r>
    </w:p>
    <w:p w14:paraId="332363B2" w14:textId="77777777" w:rsidR="0017654E" w:rsidRDefault="0017654E" w:rsidP="0017654E">
      <w:pPr>
        <w:rPr>
          <w:lang w:eastAsia="en-AU"/>
        </w:rPr>
      </w:pPr>
    </w:p>
    <w:p w14:paraId="7911BD1C" w14:textId="77777777" w:rsidR="0017654E" w:rsidRDefault="0017654E" w:rsidP="0017654E">
      <w:pPr>
        <w:rPr>
          <w:lang w:eastAsia="en-AU"/>
        </w:rPr>
      </w:pPr>
    </w:p>
    <w:p w14:paraId="29C971C7" w14:textId="77777777" w:rsidR="0017654E" w:rsidRDefault="0017654E" w:rsidP="0017654E">
      <w:pPr>
        <w:rPr>
          <w:lang w:eastAsia="en-AU"/>
        </w:rPr>
      </w:pPr>
    </w:p>
    <w:p w14:paraId="21EE2A5A" w14:textId="77777777" w:rsidR="0017654E" w:rsidRDefault="0017654E" w:rsidP="0017654E">
      <w:pPr>
        <w:rPr>
          <w:lang w:eastAsia="en-AU"/>
        </w:rPr>
      </w:pPr>
    </w:p>
    <w:p w14:paraId="25927557" w14:textId="77777777" w:rsidR="0017654E" w:rsidRDefault="0017654E" w:rsidP="0017654E">
      <w:pPr>
        <w:rPr>
          <w:lang w:eastAsia="en-AU"/>
        </w:rPr>
      </w:pPr>
    </w:p>
    <w:p w14:paraId="330CC3D3" w14:textId="77777777" w:rsidR="0017654E" w:rsidRDefault="0017654E" w:rsidP="0017654E">
      <w:pPr>
        <w:rPr>
          <w:lang w:eastAsia="en-AU"/>
        </w:rPr>
      </w:pPr>
    </w:p>
    <w:p w14:paraId="111671D4" w14:textId="77777777" w:rsidR="0017654E" w:rsidRDefault="0017654E" w:rsidP="0017654E">
      <w:pPr>
        <w:rPr>
          <w:lang w:eastAsia="en-AU"/>
        </w:rPr>
      </w:pPr>
    </w:p>
    <w:p w14:paraId="61ACA737" w14:textId="77777777" w:rsidR="0017654E" w:rsidRDefault="0017654E" w:rsidP="0017654E">
      <w:pPr>
        <w:rPr>
          <w:lang w:eastAsia="en-AU"/>
        </w:rPr>
      </w:pPr>
    </w:p>
    <w:p w14:paraId="583014E3" w14:textId="77777777" w:rsidR="0017654E" w:rsidRDefault="0017654E" w:rsidP="0017654E">
      <w:pPr>
        <w:rPr>
          <w:lang w:eastAsia="en-AU"/>
        </w:rPr>
      </w:pPr>
    </w:p>
    <w:p w14:paraId="17F02383" w14:textId="77777777" w:rsidR="0017654E" w:rsidRDefault="0017654E" w:rsidP="0017654E">
      <w:pPr>
        <w:rPr>
          <w:lang w:eastAsia="en-AU"/>
        </w:rPr>
      </w:pPr>
    </w:p>
    <w:p w14:paraId="7610AB5C" w14:textId="77777777" w:rsidR="0017654E" w:rsidRDefault="0017654E" w:rsidP="0017654E">
      <w:pPr>
        <w:rPr>
          <w:lang w:eastAsia="en-AU"/>
        </w:rPr>
      </w:pPr>
    </w:p>
    <w:p w14:paraId="03D19676" w14:textId="77777777" w:rsidR="0017654E" w:rsidRDefault="0017654E" w:rsidP="0017654E">
      <w:pPr>
        <w:rPr>
          <w:lang w:eastAsia="en-AU"/>
        </w:rPr>
      </w:pPr>
    </w:p>
    <w:p w14:paraId="1ED3CC6F" w14:textId="77777777" w:rsidR="0017654E" w:rsidRDefault="0017654E" w:rsidP="0017654E">
      <w:pPr>
        <w:rPr>
          <w:lang w:eastAsia="en-AU"/>
        </w:rPr>
      </w:pPr>
    </w:p>
    <w:p w14:paraId="177ABE93" w14:textId="77777777" w:rsidR="0017654E" w:rsidRDefault="0017654E" w:rsidP="0017654E">
      <w:pPr>
        <w:rPr>
          <w:lang w:eastAsia="en-AU"/>
        </w:rPr>
      </w:pPr>
    </w:p>
    <w:p w14:paraId="71602321" w14:textId="77777777" w:rsidR="0017654E" w:rsidRDefault="0017654E" w:rsidP="0017654E">
      <w:pPr>
        <w:rPr>
          <w:lang w:eastAsia="en-AU"/>
        </w:rPr>
      </w:pPr>
    </w:p>
    <w:p w14:paraId="31318417" w14:textId="77777777" w:rsidR="0017654E" w:rsidRDefault="0017654E" w:rsidP="0017654E">
      <w:pPr>
        <w:rPr>
          <w:lang w:eastAsia="en-AU"/>
        </w:rPr>
      </w:pPr>
    </w:p>
    <w:p w14:paraId="038E8782" w14:textId="77777777" w:rsidR="0017654E" w:rsidRDefault="0017654E" w:rsidP="0017654E">
      <w:pPr>
        <w:rPr>
          <w:lang w:eastAsia="en-AU"/>
        </w:rPr>
      </w:pPr>
    </w:p>
    <w:p w14:paraId="78373778" w14:textId="77777777" w:rsidR="0017654E" w:rsidRDefault="0017654E" w:rsidP="0017654E">
      <w:pPr>
        <w:rPr>
          <w:lang w:eastAsia="en-AU"/>
        </w:rPr>
      </w:pPr>
    </w:p>
    <w:p w14:paraId="3B5F476A" w14:textId="77777777" w:rsidR="0017654E" w:rsidRDefault="0017654E" w:rsidP="0017654E">
      <w:pPr>
        <w:rPr>
          <w:lang w:eastAsia="en-AU"/>
        </w:rPr>
      </w:pPr>
    </w:p>
    <w:p w14:paraId="281C2274" w14:textId="77777777" w:rsidR="0017654E" w:rsidRDefault="0017654E" w:rsidP="0017654E">
      <w:pPr>
        <w:rPr>
          <w:lang w:eastAsia="en-AU"/>
        </w:rPr>
      </w:pPr>
    </w:p>
    <w:p w14:paraId="0EBF824C" w14:textId="77777777" w:rsidR="0017654E" w:rsidRDefault="0017654E" w:rsidP="0017654E">
      <w:pPr>
        <w:rPr>
          <w:lang w:eastAsia="en-AU"/>
        </w:rPr>
      </w:pPr>
    </w:p>
    <w:p w14:paraId="5C045307" w14:textId="77777777" w:rsidR="0017654E" w:rsidRPr="0017654E" w:rsidRDefault="0017654E" w:rsidP="0017654E">
      <w:pPr>
        <w:rPr>
          <w:lang w:eastAsia="en-AU"/>
        </w:rPr>
      </w:pPr>
    </w:p>
    <w:sdt>
      <w:sdtPr>
        <w:rPr>
          <w:rFonts w:asciiTheme="minorHAnsi" w:eastAsiaTheme="minorHAnsi" w:hAnsiTheme="minorHAnsi" w:cstheme="minorBidi"/>
          <w:color w:val="auto"/>
          <w:kern w:val="2"/>
          <w:sz w:val="24"/>
          <w:szCs w:val="24"/>
          <w:lang w:val="en-AU"/>
          <w14:ligatures w14:val="standardContextual"/>
        </w:rPr>
        <w:id w:val="1047185407"/>
        <w:docPartObj>
          <w:docPartGallery w:val="Table of Contents"/>
          <w:docPartUnique/>
        </w:docPartObj>
      </w:sdtPr>
      <w:sdtEndPr>
        <w:rPr>
          <w:rFonts w:eastAsiaTheme="minorEastAsia"/>
          <w:b/>
          <w:bCs/>
          <w:noProof/>
        </w:rPr>
      </w:sdtEndPr>
      <w:sdtContent>
        <w:p w14:paraId="4843E5F1" w14:textId="7B8B046B" w:rsidR="0017654E" w:rsidRDefault="0017654E">
          <w:pPr>
            <w:pStyle w:val="TOCHeading"/>
          </w:pPr>
          <w:r>
            <w:t>Contents</w:t>
          </w:r>
        </w:p>
        <w:p w14:paraId="76B5C2E4" w14:textId="77777777" w:rsidR="0017654E" w:rsidRPr="0017654E" w:rsidRDefault="0017654E" w:rsidP="0017654E">
          <w:pPr>
            <w:rPr>
              <w:lang w:val="en-US"/>
            </w:rPr>
          </w:pPr>
        </w:p>
        <w:p w14:paraId="7A018436" w14:textId="46997287" w:rsidR="0017654E" w:rsidRDefault="0017654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02436724" w:history="1">
            <w:r w:rsidRPr="00125B18">
              <w:rPr>
                <w:rStyle w:val="Hyperlink"/>
                <w:rFonts w:eastAsia="Times New Roman"/>
                <w:noProof/>
                <w:lang w:eastAsia="en-AU"/>
              </w:rPr>
              <w:t>QDN E-Scooter and E-Bike Safety Online Forum – Findings Report</w:t>
            </w:r>
            <w:r>
              <w:rPr>
                <w:noProof/>
                <w:webHidden/>
              </w:rPr>
              <w:tab/>
            </w:r>
            <w:r>
              <w:rPr>
                <w:noProof/>
                <w:webHidden/>
              </w:rPr>
              <w:fldChar w:fldCharType="begin"/>
            </w:r>
            <w:r>
              <w:rPr>
                <w:noProof/>
                <w:webHidden/>
              </w:rPr>
              <w:instrText xml:space="preserve"> PAGEREF _Toc202436724 \h </w:instrText>
            </w:r>
            <w:r>
              <w:rPr>
                <w:noProof/>
                <w:webHidden/>
              </w:rPr>
            </w:r>
            <w:r>
              <w:rPr>
                <w:noProof/>
                <w:webHidden/>
              </w:rPr>
              <w:fldChar w:fldCharType="separate"/>
            </w:r>
            <w:r>
              <w:rPr>
                <w:noProof/>
                <w:webHidden/>
              </w:rPr>
              <w:t>1</w:t>
            </w:r>
            <w:r>
              <w:rPr>
                <w:noProof/>
                <w:webHidden/>
              </w:rPr>
              <w:fldChar w:fldCharType="end"/>
            </w:r>
          </w:hyperlink>
        </w:p>
        <w:p w14:paraId="2739F378" w14:textId="24AFD733" w:rsidR="0017654E" w:rsidRDefault="0017654E">
          <w:pPr>
            <w:pStyle w:val="TOC2"/>
            <w:tabs>
              <w:tab w:val="right" w:leader="dot" w:pos="9016"/>
            </w:tabs>
            <w:rPr>
              <w:rFonts w:eastAsiaTheme="minorEastAsia"/>
              <w:noProof/>
              <w:lang w:eastAsia="en-AU"/>
            </w:rPr>
          </w:pPr>
          <w:hyperlink w:anchor="_Toc202436725" w:history="1">
            <w:r w:rsidRPr="00125B18">
              <w:rPr>
                <w:rStyle w:val="Hyperlink"/>
                <w:rFonts w:eastAsia="Times New Roman"/>
                <w:noProof/>
                <w:lang w:eastAsia="en-AU"/>
              </w:rPr>
              <w:t>About Queenslanders with Disability Network (QDN)</w:t>
            </w:r>
            <w:r>
              <w:rPr>
                <w:noProof/>
                <w:webHidden/>
              </w:rPr>
              <w:tab/>
            </w:r>
            <w:r>
              <w:rPr>
                <w:noProof/>
                <w:webHidden/>
              </w:rPr>
              <w:fldChar w:fldCharType="begin"/>
            </w:r>
            <w:r>
              <w:rPr>
                <w:noProof/>
                <w:webHidden/>
              </w:rPr>
              <w:instrText xml:space="preserve"> PAGEREF _Toc202436725 \h </w:instrText>
            </w:r>
            <w:r>
              <w:rPr>
                <w:noProof/>
                <w:webHidden/>
              </w:rPr>
            </w:r>
            <w:r>
              <w:rPr>
                <w:noProof/>
                <w:webHidden/>
              </w:rPr>
              <w:fldChar w:fldCharType="separate"/>
            </w:r>
            <w:r>
              <w:rPr>
                <w:noProof/>
                <w:webHidden/>
              </w:rPr>
              <w:t>3</w:t>
            </w:r>
            <w:r>
              <w:rPr>
                <w:noProof/>
                <w:webHidden/>
              </w:rPr>
              <w:fldChar w:fldCharType="end"/>
            </w:r>
          </w:hyperlink>
        </w:p>
        <w:p w14:paraId="753E1324" w14:textId="0045D3CA" w:rsidR="0017654E" w:rsidRDefault="0017654E">
          <w:pPr>
            <w:pStyle w:val="TOC2"/>
            <w:tabs>
              <w:tab w:val="right" w:leader="dot" w:pos="9016"/>
            </w:tabs>
            <w:rPr>
              <w:rFonts w:eastAsiaTheme="minorEastAsia"/>
              <w:noProof/>
              <w:lang w:eastAsia="en-AU"/>
            </w:rPr>
          </w:pPr>
          <w:hyperlink w:anchor="_Toc202436726" w:history="1">
            <w:r w:rsidRPr="00125B18">
              <w:rPr>
                <w:rStyle w:val="Hyperlink"/>
                <w:rFonts w:eastAsia="Times New Roman"/>
                <w:noProof/>
                <w:lang w:eastAsia="en-AU"/>
              </w:rPr>
              <w:t>Purpose of the Forum</w:t>
            </w:r>
            <w:r>
              <w:rPr>
                <w:noProof/>
                <w:webHidden/>
              </w:rPr>
              <w:tab/>
            </w:r>
            <w:r>
              <w:rPr>
                <w:noProof/>
                <w:webHidden/>
              </w:rPr>
              <w:fldChar w:fldCharType="begin"/>
            </w:r>
            <w:r>
              <w:rPr>
                <w:noProof/>
                <w:webHidden/>
              </w:rPr>
              <w:instrText xml:space="preserve"> PAGEREF _Toc202436726 \h </w:instrText>
            </w:r>
            <w:r>
              <w:rPr>
                <w:noProof/>
                <w:webHidden/>
              </w:rPr>
            </w:r>
            <w:r>
              <w:rPr>
                <w:noProof/>
                <w:webHidden/>
              </w:rPr>
              <w:fldChar w:fldCharType="separate"/>
            </w:r>
            <w:r>
              <w:rPr>
                <w:noProof/>
                <w:webHidden/>
              </w:rPr>
              <w:t>3</w:t>
            </w:r>
            <w:r>
              <w:rPr>
                <w:noProof/>
                <w:webHidden/>
              </w:rPr>
              <w:fldChar w:fldCharType="end"/>
            </w:r>
          </w:hyperlink>
        </w:p>
        <w:p w14:paraId="69713008" w14:textId="09258444" w:rsidR="0017654E" w:rsidRDefault="0017654E">
          <w:pPr>
            <w:pStyle w:val="TOC2"/>
            <w:tabs>
              <w:tab w:val="right" w:leader="dot" w:pos="9016"/>
            </w:tabs>
            <w:rPr>
              <w:rFonts w:eastAsiaTheme="minorEastAsia"/>
              <w:noProof/>
              <w:lang w:eastAsia="en-AU"/>
            </w:rPr>
          </w:pPr>
          <w:hyperlink w:anchor="_Toc202436727" w:history="1">
            <w:r w:rsidRPr="00125B18">
              <w:rPr>
                <w:rStyle w:val="Hyperlink"/>
                <w:rFonts w:eastAsia="Times New Roman"/>
                <w:noProof/>
                <w:lang w:eastAsia="en-AU"/>
              </w:rPr>
              <w:t>Summary of Key Findings</w:t>
            </w:r>
            <w:r>
              <w:rPr>
                <w:noProof/>
                <w:webHidden/>
              </w:rPr>
              <w:tab/>
            </w:r>
            <w:r>
              <w:rPr>
                <w:noProof/>
                <w:webHidden/>
              </w:rPr>
              <w:fldChar w:fldCharType="begin"/>
            </w:r>
            <w:r>
              <w:rPr>
                <w:noProof/>
                <w:webHidden/>
              </w:rPr>
              <w:instrText xml:space="preserve"> PAGEREF _Toc202436727 \h </w:instrText>
            </w:r>
            <w:r>
              <w:rPr>
                <w:noProof/>
                <w:webHidden/>
              </w:rPr>
            </w:r>
            <w:r>
              <w:rPr>
                <w:noProof/>
                <w:webHidden/>
              </w:rPr>
              <w:fldChar w:fldCharType="separate"/>
            </w:r>
            <w:r>
              <w:rPr>
                <w:noProof/>
                <w:webHidden/>
              </w:rPr>
              <w:t>5</w:t>
            </w:r>
            <w:r>
              <w:rPr>
                <w:noProof/>
                <w:webHidden/>
              </w:rPr>
              <w:fldChar w:fldCharType="end"/>
            </w:r>
          </w:hyperlink>
        </w:p>
        <w:p w14:paraId="364C88BC" w14:textId="354414FE" w:rsidR="0017654E" w:rsidRDefault="0017654E">
          <w:pPr>
            <w:pStyle w:val="TOC3"/>
            <w:tabs>
              <w:tab w:val="right" w:leader="dot" w:pos="9016"/>
            </w:tabs>
            <w:rPr>
              <w:rFonts w:eastAsiaTheme="minorEastAsia"/>
              <w:noProof/>
              <w:lang w:eastAsia="en-AU"/>
            </w:rPr>
          </w:pPr>
          <w:hyperlink w:anchor="_Toc202436728" w:history="1">
            <w:r w:rsidRPr="00125B18">
              <w:rPr>
                <w:rStyle w:val="Hyperlink"/>
                <w:rFonts w:eastAsia="Times New Roman"/>
                <w:noProof/>
                <w:lang w:eastAsia="en-AU"/>
              </w:rPr>
              <w:t>Benefits of E-Mobility</w:t>
            </w:r>
            <w:r>
              <w:rPr>
                <w:noProof/>
                <w:webHidden/>
              </w:rPr>
              <w:tab/>
            </w:r>
            <w:r>
              <w:rPr>
                <w:noProof/>
                <w:webHidden/>
              </w:rPr>
              <w:fldChar w:fldCharType="begin"/>
            </w:r>
            <w:r>
              <w:rPr>
                <w:noProof/>
                <w:webHidden/>
              </w:rPr>
              <w:instrText xml:space="preserve"> PAGEREF _Toc202436728 \h </w:instrText>
            </w:r>
            <w:r>
              <w:rPr>
                <w:noProof/>
                <w:webHidden/>
              </w:rPr>
            </w:r>
            <w:r>
              <w:rPr>
                <w:noProof/>
                <w:webHidden/>
              </w:rPr>
              <w:fldChar w:fldCharType="separate"/>
            </w:r>
            <w:r>
              <w:rPr>
                <w:noProof/>
                <w:webHidden/>
              </w:rPr>
              <w:t>5</w:t>
            </w:r>
            <w:r>
              <w:rPr>
                <w:noProof/>
                <w:webHidden/>
              </w:rPr>
              <w:fldChar w:fldCharType="end"/>
            </w:r>
          </w:hyperlink>
        </w:p>
        <w:p w14:paraId="3126685E" w14:textId="0D025A85" w:rsidR="0017654E" w:rsidRDefault="0017654E">
          <w:pPr>
            <w:pStyle w:val="TOC3"/>
            <w:tabs>
              <w:tab w:val="right" w:leader="dot" w:pos="9016"/>
            </w:tabs>
            <w:rPr>
              <w:rFonts w:eastAsiaTheme="minorEastAsia"/>
              <w:noProof/>
              <w:lang w:eastAsia="en-AU"/>
            </w:rPr>
          </w:pPr>
          <w:hyperlink w:anchor="_Toc202436729" w:history="1">
            <w:r w:rsidRPr="00125B18">
              <w:rPr>
                <w:rStyle w:val="Hyperlink"/>
                <w:rFonts w:eastAsia="Times New Roman"/>
                <w:noProof/>
                <w:lang w:eastAsia="en-AU"/>
              </w:rPr>
              <w:t>Safety and Accessibility Concerns</w:t>
            </w:r>
            <w:r>
              <w:rPr>
                <w:noProof/>
                <w:webHidden/>
              </w:rPr>
              <w:tab/>
            </w:r>
            <w:r>
              <w:rPr>
                <w:noProof/>
                <w:webHidden/>
              </w:rPr>
              <w:fldChar w:fldCharType="begin"/>
            </w:r>
            <w:r>
              <w:rPr>
                <w:noProof/>
                <w:webHidden/>
              </w:rPr>
              <w:instrText xml:space="preserve"> PAGEREF _Toc202436729 \h </w:instrText>
            </w:r>
            <w:r>
              <w:rPr>
                <w:noProof/>
                <w:webHidden/>
              </w:rPr>
            </w:r>
            <w:r>
              <w:rPr>
                <w:noProof/>
                <w:webHidden/>
              </w:rPr>
              <w:fldChar w:fldCharType="separate"/>
            </w:r>
            <w:r>
              <w:rPr>
                <w:noProof/>
                <w:webHidden/>
              </w:rPr>
              <w:t>5</w:t>
            </w:r>
            <w:r>
              <w:rPr>
                <w:noProof/>
                <w:webHidden/>
              </w:rPr>
              <w:fldChar w:fldCharType="end"/>
            </w:r>
          </w:hyperlink>
        </w:p>
        <w:p w14:paraId="297EB059" w14:textId="68B79316" w:rsidR="0017654E" w:rsidRDefault="0017654E">
          <w:pPr>
            <w:pStyle w:val="TOC3"/>
            <w:tabs>
              <w:tab w:val="right" w:leader="dot" w:pos="9016"/>
            </w:tabs>
            <w:rPr>
              <w:rFonts w:eastAsiaTheme="minorEastAsia"/>
              <w:noProof/>
              <w:lang w:eastAsia="en-AU"/>
            </w:rPr>
          </w:pPr>
          <w:hyperlink w:anchor="_Toc202436730" w:history="1">
            <w:r w:rsidRPr="00125B18">
              <w:rPr>
                <w:rStyle w:val="Hyperlink"/>
                <w:rFonts w:eastAsia="Times New Roman"/>
                <w:noProof/>
                <w:lang w:eastAsia="en-AU"/>
              </w:rPr>
              <w:t>Regulatory &amp; Enforcement Challenges</w:t>
            </w:r>
            <w:r>
              <w:rPr>
                <w:noProof/>
                <w:webHidden/>
              </w:rPr>
              <w:tab/>
            </w:r>
            <w:r>
              <w:rPr>
                <w:noProof/>
                <w:webHidden/>
              </w:rPr>
              <w:fldChar w:fldCharType="begin"/>
            </w:r>
            <w:r>
              <w:rPr>
                <w:noProof/>
                <w:webHidden/>
              </w:rPr>
              <w:instrText xml:space="preserve"> PAGEREF _Toc202436730 \h </w:instrText>
            </w:r>
            <w:r>
              <w:rPr>
                <w:noProof/>
                <w:webHidden/>
              </w:rPr>
            </w:r>
            <w:r>
              <w:rPr>
                <w:noProof/>
                <w:webHidden/>
              </w:rPr>
              <w:fldChar w:fldCharType="separate"/>
            </w:r>
            <w:r>
              <w:rPr>
                <w:noProof/>
                <w:webHidden/>
              </w:rPr>
              <w:t>5</w:t>
            </w:r>
            <w:r>
              <w:rPr>
                <w:noProof/>
                <w:webHidden/>
              </w:rPr>
              <w:fldChar w:fldCharType="end"/>
            </w:r>
          </w:hyperlink>
        </w:p>
        <w:p w14:paraId="7C4003C5" w14:textId="459B71BC" w:rsidR="0017654E" w:rsidRDefault="0017654E">
          <w:pPr>
            <w:pStyle w:val="TOC3"/>
            <w:tabs>
              <w:tab w:val="right" w:leader="dot" w:pos="9016"/>
            </w:tabs>
            <w:rPr>
              <w:rFonts w:eastAsiaTheme="minorEastAsia"/>
              <w:noProof/>
              <w:lang w:eastAsia="en-AU"/>
            </w:rPr>
          </w:pPr>
          <w:hyperlink w:anchor="_Toc202436731" w:history="1">
            <w:r w:rsidRPr="00125B18">
              <w:rPr>
                <w:rStyle w:val="Hyperlink"/>
                <w:rFonts w:eastAsia="Times New Roman"/>
                <w:noProof/>
                <w:lang w:eastAsia="en-AU"/>
              </w:rPr>
              <w:t>Infrastructure Gaps</w:t>
            </w:r>
            <w:r>
              <w:rPr>
                <w:noProof/>
                <w:webHidden/>
              </w:rPr>
              <w:tab/>
            </w:r>
            <w:r>
              <w:rPr>
                <w:noProof/>
                <w:webHidden/>
              </w:rPr>
              <w:fldChar w:fldCharType="begin"/>
            </w:r>
            <w:r>
              <w:rPr>
                <w:noProof/>
                <w:webHidden/>
              </w:rPr>
              <w:instrText xml:space="preserve"> PAGEREF _Toc202436731 \h </w:instrText>
            </w:r>
            <w:r>
              <w:rPr>
                <w:noProof/>
                <w:webHidden/>
              </w:rPr>
            </w:r>
            <w:r>
              <w:rPr>
                <w:noProof/>
                <w:webHidden/>
              </w:rPr>
              <w:fldChar w:fldCharType="separate"/>
            </w:r>
            <w:r>
              <w:rPr>
                <w:noProof/>
                <w:webHidden/>
              </w:rPr>
              <w:t>5</w:t>
            </w:r>
            <w:r>
              <w:rPr>
                <w:noProof/>
                <w:webHidden/>
              </w:rPr>
              <w:fldChar w:fldCharType="end"/>
            </w:r>
          </w:hyperlink>
        </w:p>
        <w:p w14:paraId="3EDD9AAC" w14:textId="4A3EA167" w:rsidR="0017654E" w:rsidRDefault="0017654E">
          <w:pPr>
            <w:pStyle w:val="TOC3"/>
            <w:tabs>
              <w:tab w:val="right" w:leader="dot" w:pos="9016"/>
            </w:tabs>
            <w:rPr>
              <w:rFonts w:eastAsiaTheme="minorEastAsia"/>
              <w:noProof/>
              <w:lang w:eastAsia="en-AU"/>
            </w:rPr>
          </w:pPr>
          <w:hyperlink w:anchor="_Toc202436732" w:history="1">
            <w:r w:rsidRPr="00125B18">
              <w:rPr>
                <w:rStyle w:val="Hyperlink"/>
                <w:rFonts w:eastAsia="Times New Roman"/>
                <w:noProof/>
                <w:lang w:eastAsia="en-AU"/>
              </w:rPr>
              <w:t>Education &amp; Communication Deficiencies</w:t>
            </w:r>
            <w:r>
              <w:rPr>
                <w:noProof/>
                <w:webHidden/>
              </w:rPr>
              <w:tab/>
            </w:r>
            <w:r>
              <w:rPr>
                <w:noProof/>
                <w:webHidden/>
              </w:rPr>
              <w:fldChar w:fldCharType="begin"/>
            </w:r>
            <w:r>
              <w:rPr>
                <w:noProof/>
                <w:webHidden/>
              </w:rPr>
              <w:instrText xml:space="preserve"> PAGEREF _Toc202436732 \h </w:instrText>
            </w:r>
            <w:r>
              <w:rPr>
                <w:noProof/>
                <w:webHidden/>
              </w:rPr>
            </w:r>
            <w:r>
              <w:rPr>
                <w:noProof/>
                <w:webHidden/>
              </w:rPr>
              <w:fldChar w:fldCharType="separate"/>
            </w:r>
            <w:r>
              <w:rPr>
                <w:noProof/>
                <w:webHidden/>
              </w:rPr>
              <w:t>5</w:t>
            </w:r>
            <w:r>
              <w:rPr>
                <w:noProof/>
                <w:webHidden/>
              </w:rPr>
              <w:fldChar w:fldCharType="end"/>
            </w:r>
          </w:hyperlink>
        </w:p>
        <w:p w14:paraId="568386EF" w14:textId="4CAA35C1" w:rsidR="0017654E" w:rsidRDefault="0017654E">
          <w:pPr>
            <w:pStyle w:val="TOC2"/>
            <w:tabs>
              <w:tab w:val="right" w:leader="dot" w:pos="9016"/>
            </w:tabs>
            <w:rPr>
              <w:rFonts w:eastAsiaTheme="minorEastAsia"/>
              <w:noProof/>
              <w:lang w:eastAsia="en-AU"/>
            </w:rPr>
          </w:pPr>
          <w:hyperlink w:anchor="_Toc202436733" w:history="1">
            <w:r w:rsidRPr="00125B18">
              <w:rPr>
                <w:rStyle w:val="Hyperlink"/>
                <w:rFonts w:eastAsia="Times New Roman"/>
                <w:noProof/>
                <w:lang w:eastAsia="en-AU"/>
              </w:rPr>
              <w:t>Key Themes Identified</w:t>
            </w:r>
            <w:r>
              <w:rPr>
                <w:noProof/>
                <w:webHidden/>
              </w:rPr>
              <w:tab/>
            </w:r>
            <w:r>
              <w:rPr>
                <w:noProof/>
                <w:webHidden/>
              </w:rPr>
              <w:fldChar w:fldCharType="begin"/>
            </w:r>
            <w:r>
              <w:rPr>
                <w:noProof/>
                <w:webHidden/>
              </w:rPr>
              <w:instrText xml:space="preserve"> PAGEREF _Toc202436733 \h </w:instrText>
            </w:r>
            <w:r>
              <w:rPr>
                <w:noProof/>
                <w:webHidden/>
              </w:rPr>
            </w:r>
            <w:r>
              <w:rPr>
                <w:noProof/>
                <w:webHidden/>
              </w:rPr>
              <w:fldChar w:fldCharType="separate"/>
            </w:r>
            <w:r>
              <w:rPr>
                <w:noProof/>
                <w:webHidden/>
              </w:rPr>
              <w:t>6</w:t>
            </w:r>
            <w:r>
              <w:rPr>
                <w:noProof/>
                <w:webHidden/>
              </w:rPr>
              <w:fldChar w:fldCharType="end"/>
            </w:r>
          </w:hyperlink>
        </w:p>
        <w:p w14:paraId="0EDC5F7C" w14:textId="1288CE81" w:rsidR="0017654E" w:rsidRDefault="0017654E">
          <w:pPr>
            <w:pStyle w:val="TOC2"/>
            <w:tabs>
              <w:tab w:val="right" w:leader="dot" w:pos="9016"/>
            </w:tabs>
            <w:rPr>
              <w:rFonts w:eastAsiaTheme="minorEastAsia"/>
              <w:noProof/>
              <w:lang w:eastAsia="en-AU"/>
            </w:rPr>
          </w:pPr>
          <w:hyperlink w:anchor="_Toc202436734" w:history="1">
            <w:r w:rsidRPr="00125B18">
              <w:rPr>
                <w:rStyle w:val="Hyperlink"/>
                <w:rFonts w:eastAsia="Times New Roman"/>
                <w:noProof/>
                <w:lang w:eastAsia="en-AU"/>
              </w:rPr>
              <w:t>Suggestions from Members</w:t>
            </w:r>
            <w:r>
              <w:rPr>
                <w:noProof/>
                <w:webHidden/>
              </w:rPr>
              <w:tab/>
            </w:r>
            <w:r>
              <w:rPr>
                <w:noProof/>
                <w:webHidden/>
              </w:rPr>
              <w:fldChar w:fldCharType="begin"/>
            </w:r>
            <w:r>
              <w:rPr>
                <w:noProof/>
                <w:webHidden/>
              </w:rPr>
              <w:instrText xml:space="preserve"> PAGEREF _Toc202436734 \h </w:instrText>
            </w:r>
            <w:r>
              <w:rPr>
                <w:noProof/>
                <w:webHidden/>
              </w:rPr>
            </w:r>
            <w:r>
              <w:rPr>
                <w:noProof/>
                <w:webHidden/>
              </w:rPr>
              <w:fldChar w:fldCharType="separate"/>
            </w:r>
            <w:r>
              <w:rPr>
                <w:noProof/>
                <w:webHidden/>
              </w:rPr>
              <w:t>6</w:t>
            </w:r>
            <w:r>
              <w:rPr>
                <w:noProof/>
                <w:webHidden/>
              </w:rPr>
              <w:fldChar w:fldCharType="end"/>
            </w:r>
          </w:hyperlink>
        </w:p>
        <w:p w14:paraId="3747D7A9" w14:textId="79356134" w:rsidR="0017654E" w:rsidRDefault="0017654E">
          <w:pPr>
            <w:pStyle w:val="TOC2"/>
            <w:tabs>
              <w:tab w:val="right" w:leader="dot" w:pos="9016"/>
            </w:tabs>
            <w:rPr>
              <w:rFonts w:eastAsiaTheme="minorEastAsia"/>
              <w:noProof/>
              <w:lang w:eastAsia="en-AU"/>
            </w:rPr>
          </w:pPr>
          <w:hyperlink w:anchor="_Toc202436735" w:history="1">
            <w:r w:rsidRPr="00125B18">
              <w:rPr>
                <w:rStyle w:val="Hyperlink"/>
                <w:rFonts w:eastAsia="Times New Roman"/>
                <w:noProof/>
                <w:lang w:eastAsia="en-AU"/>
              </w:rPr>
              <w:t>Conclusion and Next Steps</w:t>
            </w:r>
            <w:r>
              <w:rPr>
                <w:noProof/>
                <w:webHidden/>
              </w:rPr>
              <w:tab/>
            </w:r>
            <w:r>
              <w:rPr>
                <w:noProof/>
                <w:webHidden/>
              </w:rPr>
              <w:fldChar w:fldCharType="begin"/>
            </w:r>
            <w:r>
              <w:rPr>
                <w:noProof/>
                <w:webHidden/>
              </w:rPr>
              <w:instrText xml:space="preserve"> PAGEREF _Toc202436735 \h </w:instrText>
            </w:r>
            <w:r>
              <w:rPr>
                <w:noProof/>
                <w:webHidden/>
              </w:rPr>
            </w:r>
            <w:r>
              <w:rPr>
                <w:noProof/>
                <w:webHidden/>
              </w:rPr>
              <w:fldChar w:fldCharType="separate"/>
            </w:r>
            <w:r>
              <w:rPr>
                <w:noProof/>
                <w:webHidden/>
              </w:rPr>
              <w:t>6</w:t>
            </w:r>
            <w:r>
              <w:rPr>
                <w:noProof/>
                <w:webHidden/>
              </w:rPr>
              <w:fldChar w:fldCharType="end"/>
            </w:r>
          </w:hyperlink>
        </w:p>
        <w:p w14:paraId="6FD92D55" w14:textId="5A295066" w:rsidR="0017654E" w:rsidRDefault="0017654E">
          <w:r>
            <w:rPr>
              <w:b/>
              <w:bCs/>
              <w:noProof/>
            </w:rPr>
            <w:fldChar w:fldCharType="end"/>
          </w:r>
        </w:p>
      </w:sdtContent>
    </w:sdt>
    <w:p w14:paraId="36527AA9" w14:textId="77777777" w:rsidR="005F0D8D" w:rsidRDefault="005F0D8D" w:rsidP="005F0D8D">
      <w:pPr>
        <w:rPr>
          <w:b/>
          <w:bCs/>
        </w:rPr>
      </w:pPr>
    </w:p>
    <w:p w14:paraId="55773481" w14:textId="36028F3A" w:rsidR="0017654E" w:rsidRDefault="0017654E">
      <w:pPr>
        <w:rPr>
          <w:rFonts w:asciiTheme="majorHAnsi" w:eastAsia="Times New Roman" w:hAnsiTheme="majorHAnsi" w:cstheme="majorBidi"/>
          <w:color w:val="0F4761" w:themeColor="accent1" w:themeShade="BF"/>
          <w:sz w:val="32"/>
          <w:szCs w:val="32"/>
          <w:lang w:eastAsia="en-AU"/>
        </w:rPr>
      </w:pPr>
      <w:r>
        <w:rPr>
          <w:rFonts w:eastAsia="Times New Roman"/>
          <w:lang w:eastAsia="en-AU"/>
        </w:rPr>
        <w:br w:type="page"/>
      </w:r>
    </w:p>
    <w:p w14:paraId="633F6D69" w14:textId="1C225CF8" w:rsidR="0017654E" w:rsidRPr="0017654E" w:rsidRDefault="00022446" w:rsidP="0017654E">
      <w:pPr>
        <w:pStyle w:val="Heading2"/>
        <w:rPr>
          <w:rFonts w:eastAsia="Times New Roman"/>
          <w:lang w:eastAsia="en-AU"/>
        </w:rPr>
      </w:pPr>
      <w:bookmarkStart w:id="1" w:name="_Toc202436725"/>
      <w:r w:rsidRPr="00691AE1">
        <w:rPr>
          <w:rFonts w:eastAsia="Times New Roman"/>
          <w:lang w:eastAsia="en-AU"/>
        </w:rPr>
        <w:lastRenderedPageBreak/>
        <w:t>About Queenslanders with Disability Network (QDN)</w:t>
      </w:r>
      <w:bookmarkEnd w:id="1"/>
    </w:p>
    <w:p w14:paraId="0A549A39" w14:textId="77777777" w:rsidR="00BB64A8" w:rsidRDefault="00BB64A8" w:rsidP="0017654E">
      <w:pPr>
        <w:rPr>
          <w:lang w:eastAsia="en-AU"/>
        </w:rPr>
      </w:pPr>
      <w:r w:rsidRPr="00BB64A8">
        <w:rPr>
          <w:lang w:eastAsia="en-AU"/>
        </w:rPr>
        <w:t>Queenslanders with Disability Network (QDN) is a statewide organisation by, for, and with people with disability. With a network of 3,000+ members and supporters, QDN ensures that lived experience informs policy, services, and systemic advocacy.</w:t>
      </w:r>
    </w:p>
    <w:p w14:paraId="6DD43A01" w14:textId="5E3DF7B4" w:rsidR="00BB64A8" w:rsidRPr="00BB64A8" w:rsidRDefault="00BB64A8" w:rsidP="0017654E">
      <w:pPr>
        <w:rPr>
          <w:lang w:eastAsia="en-AU"/>
        </w:rPr>
      </w:pPr>
      <w:r w:rsidRPr="00BB64A8">
        <w:rPr>
          <w:lang w:eastAsia="en-AU"/>
        </w:rPr>
        <w:t>Guided by co-design, collaboration, and innovation, QDN works alongside communities, service providers, businesses, and government to create inclusive, sustainable solutions that empower individuals and amplify the voices of people with disability.</w:t>
      </w:r>
    </w:p>
    <w:p w14:paraId="0F075235" w14:textId="77777777" w:rsidR="00BB64A8" w:rsidRPr="00BB64A8" w:rsidRDefault="00BB64A8" w:rsidP="0017654E">
      <w:pPr>
        <w:rPr>
          <w:lang w:eastAsia="en-AU"/>
        </w:rPr>
      </w:pPr>
      <w:r w:rsidRPr="00BB64A8">
        <w:rPr>
          <w:lang w:eastAsia="en-AU"/>
        </w:rPr>
        <w:t>Through 32 Peer Support Groups and a powerful network, QDN drives change, connecting people, supporting future leaders through the Emerging Leaders Program, and influencing government policy through targeted advocacy.</w:t>
      </w:r>
    </w:p>
    <w:p w14:paraId="7B93EFFE" w14:textId="2523FE5B" w:rsidR="000E60D0" w:rsidRDefault="00BB64A8" w:rsidP="0017654E">
      <w:pPr>
        <w:rPr>
          <w:lang w:eastAsia="en-AU"/>
        </w:rPr>
      </w:pPr>
      <w:r w:rsidRPr="00BB64A8">
        <w:rPr>
          <w:lang w:eastAsia="en-AU"/>
        </w:rPr>
        <w:t>QDN engages diverse communities, including Aboriginal and Torres Strait Islander peoples, Culturally and Linguistically Diverse groups, and rural and remote populations. We believe Queenslanders with disability must be empowered, active, and valued citizens, fully included in all aspects of life</w:t>
      </w:r>
      <w:r w:rsidR="00CD17E1">
        <w:rPr>
          <w:lang w:eastAsia="en-AU"/>
        </w:rPr>
        <w:t xml:space="preserve"> - </w:t>
      </w:r>
      <w:r w:rsidRPr="00BB64A8">
        <w:rPr>
          <w:lang w:eastAsia="en-AU"/>
        </w:rPr>
        <w:t>economic, social, civic, and cultural.</w:t>
      </w:r>
    </w:p>
    <w:p w14:paraId="1D9C5DA8" w14:textId="77777777" w:rsidR="0017654E" w:rsidRDefault="0017654E" w:rsidP="005E0B3D">
      <w:pPr>
        <w:pStyle w:val="Heading2"/>
        <w:rPr>
          <w:rFonts w:eastAsia="Times New Roman"/>
          <w:lang w:eastAsia="en-AU"/>
        </w:rPr>
      </w:pPr>
    </w:p>
    <w:p w14:paraId="5B33A5A8" w14:textId="6BF5EC0B" w:rsidR="0017654E" w:rsidRPr="0017654E" w:rsidRDefault="00022446" w:rsidP="0017654E">
      <w:pPr>
        <w:pStyle w:val="Heading2"/>
        <w:rPr>
          <w:rFonts w:eastAsia="Times New Roman"/>
          <w:lang w:eastAsia="en-AU"/>
        </w:rPr>
      </w:pPr>
      <w:bookmarkStart w:id="2" w:name="_Toc202436726"/>
      <w:r w:rsidRPr="000E60D0">
        <w:rPr>
          <w:rFonts w:eastAsia="Times New Roman"/>
          <w:lang w:eastAsia="en-AU"/>
        </w:rPr>
        <w:t>Purpose of the Forum</w:t>
      </w:r>
      <w:bookmarkEnd w:id="2"/>
    </w:p>
    <w:p w14:paraId="4298B9A9" w14:textId="76ED9B55" w:rsidR="00224254" w:rsidRDefault="00224254" w:rsidP="005F0D8D">
      <w:r w:rsidRPr="00224254">
        <w:t>Over the past two decades, QDN members have been actively involved in informing and shaping the communities where they live, travel, and participate. In recent years, there has been a rapid increase in the use of personal mobility devices, and QDN members have contributed significantly to key initiatives, including the QLD Walking Strategy, the Motorised Mobility Device Discussion.</w:t>
      </w:r>
    </w:p>
    <w:p w14:paraId="676708A7" w14:textId="7B9FF576" w:rsidR="00022446" w:rsidRPr="00103B8D" w:rsidRDefault="00022446" w:rsidP="005F0D8D">
      <w:pPr>
        <w:rPr>
          <w:rFonts w:eastAsia="Times New Roman" w:cs="Times New Roman"/>
          <w:kern w:val="0"/>
          <w:lang w:eastAsia="en-AU"/>
          <w14:ligatures w14:val="none"/>
        </w:rPr>
      </w:pPr>
      <w:r w:rsidRPr="00103B8D">
        <w:rPr>
          <w:rFonts w:eastAsia="Times New Roman" w:cs="Times New Roman"/>
          <w:kern w:val="0"/>
          <w:lang w:eastAsia="en-AU"/>
          <w14:ligatures w14:val="none"/>
        </w:rPr>
        <w:t>The purpose of this forum was to gather insights from QDN members regarding the safety, accessibility, and regulation of e-mobility devices</w:t>
      </w:r>
      <w:r w:rsidR="0007555F" w:rsidRPr="00103B8D">
        <w:rPr>
          <w:rFonts w:eastAsia="Times New Roman" w:cs="Times New Roman"/>
          <w:kern w:val="0"/>
          <w:lang w:eastAsia="en-AU"/>
          <w14:ligatures w14:val="none"/>
        </w:rPr>
        <w:t xml:space="preserve"> - </w:t>
      </w:r>
      <w:r w:rsidRPr="00103B8D">
        <w:rPr>
          <w:rFonts w:eastAsia="Times New Roman" w:cs="Times New Roman"/>
          <w:kern w:val="0"/>
          <w:lang w:eastAsia="en-AU"/>
          <w14:ligatures w14:val="none"/>
        </w:rPr>
        <w:t>including e-scooters and e-bikes</w:t>
      </w:r>
      <w:r w:rsidR="0007555F" w:rsidRPr="00103B8D">
        <w:rPr>
          <w:rFonts w:eastAsia="Times New Roman" w:cs="Times New Roman"/>
          <w:kern w:val="0"/>
          <w:lang w:eastAsia="en-AU"/>
          <w14:ligatures w14:val="none"/>
        </w:rPr>
        <w:t xml:space="preserve"> - </w:t>
      </w:r>
      <w:r w:rsidRPr="00103B8D">
        <w:rPr>
          <w:rFonts w:eastAsia="Times New Roman" w:cs="Times New Roman"/>
          <w:kern w:val="0"/>
          <w:lang w:eastAsia="en-AU"/>
          <w14:ligatures w14:val="none"/>
        </w:rPr>
        <w:t xml:space="preserve">in Queensland. It was held in the context of the </w:t>
      </w:r>
      <w:r w:rsidRPr="00A979C3">
        <w:rPr>
          <w:rFonts w:eastAsia="Times New Roman" w:cs="Times New Roman"/>
          <w:kern w:val="0"/>
          <w:lang w:eastAsia="en-AU"/>
          <w14:ligatures w14:val="none"/>
        </w:rPr>
        <w:t>current Parliamentary Inquiry into E-Mobility Safety and Use in Queensland</w:t>
      </w:r>
      <w:r w:rsidRPr="00103B8D">
        <w:rPr>
          <w:rFonts w:eastAsia="Times New Roman" w:cs="Times New Roman"/>
          <w:kern w:val="0"/>
          <w:lang w:eastAsia="en-AU"/>
          <w14:ligatures w14:val="none"/>
        </w:rPr>
        <w:t>, which seeks community perspectives on the benefits, risks, and policy effectiveness surrounding personal mobility devices (PMDs).</w:t>
      </w:r>
    </w:p>
    <w:p w14:paraId="76C3DAB6" w14:textId="77777777" w:rsidR="00022446" w:rsidRPr="00103B8D" w:rsidRDefault="00022446" w:rsidP="00022446">
      <w:p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The discussion sought to explore:</w:t>
      </w:r>
    </w:p>
    <w:p w14:paraId="52AA7579" w14:textId="77777777" w:rsidR="00022446" w:rsidRPr="00103B8D" w:rsidRDefault="00022446" w:rsidP="00022446">
      <w:pPr>
        <w:numPr>
          <w:ilvl w:val="0"/>
          <w:numId w:val="2"/>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What is currently working well.</w:t>
      </w:r>
    </w:p>
    <w:p w14:paraId="70697873" w14:textId="77777777" w:rsidR="00022446" w:rsidRPr="00103B8D" w:rsidRDefault="00022446" w:rsidP="00022446">
      <w:pPr>
        <w:numPr>
          <w:ilvl w:val="0"/>
          <w:numId w:val="2"/>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What challenges exist.</w:t>
      </w:r>
    </w:p>
    <w:p w14:paraId="193EB749" w14:textId="797F3E2C" w:rsidR="00022446" w:rsidRPr="00103B8D" w:rsidRDefault="00022446" w:rsidP="00022446">
      <w:pPr>
        <w:numPr>
          <w:ilvl w:val="0"/>
          <w:numId w:val="2"/>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Suggestions for improvements to ensure e-mobility is safe, inclusive, and sustainable</w:t>
      </w:r>
    </w:p>
    <w:p w14:paraId="62048FBF" w14:textId="18572EF6" w:rsidR="00022446" w:rsidRPr="00103B8D" w:rsidRDefault="00600A03" w:rsidP="00022446">
      <w:pPr>
        <w:rPr>
          <w:lang w:val="en-US"/>
        </w:rPr>
      </w:pPr>
      <w:r w:rsidRPr="00103B8D">
        <w:rPr>
          <w:rFonts w:eastAsia="Times New Roman" w:cs="Times New Roman"/>
          <w:kern w:val="0"/>
          <w:lang w:eastAsia="en-AU"/>
          <w14:ligatures w14:val="none"/>
        </w:rPr>
        <w:t>For</w:t>
      </w:r>
      <w:r w:rsidR="00022446" w:rsidRPr="00103B8D">
        <w:rPr>
          <w:rFonts w:eastAsia="Times New Roman" w:cs="Times New Roman"/>
          <w:kern w:val="0"/>
          <w:lang w:eastAsia="en-AU"/>
          <w14:ligatures w14:val="none"/>
        </w:rPr>
        <w:t xml:space="preserve"> this forum QDN defined </w:t>
      </w:r>
      <w:r w:rsidR="001C77AA" w:rsidRPr="00103B8D">
        <w:rPr>
          <w:rFonts w:eastAsia="Times New Roman" w:cs="Times New Roman"/>
          <w:kern w:val="0"/>
          <w:lang w:eastAsia="en-AU"/>
          <w14:ligatures w14:val="none"/>
        </w:rPr>
        <w:t>“</w:t>
      </w:r>
      <w:r w:rsidR="00022446" w:rsidRPr="00103B8D">
        <w:rPr>
          <w:rFonts w:eastAsia="Times New Roman" w:cs="Times New Roman"/>
          <w:kern w:val="0"/>
          <w:lang w:eastAsia="en-AU"/>
          <w14:ligatures w14:val="none"/>
        </w:rPr>
        <w:t>emobility devices</w:t>
      </w:r>
      <w:r w:rsidR="001C77AA" w:rsidRPr="00103B8D">
        <w:rPr>
          <w:rFonts w:eastAsia="Times New Roman" w:cs="Times New Roman"/>
          <w:kern w:val="0"/>
          <w:lang w:eastAsia="en-AU"/>
          <w14:ligatures w14:val="none"/>
        </w:rPr>
        <w:t>”</w:t>
      </w:r>
      <w:r w:rsidR="00022446" w:rsidRPr="00103B8D">
        <w:rPr>
          <w:rFonts w:eastAsia="Times New Roman" w:cs="Times New Roman"/>
          <w:kern w:val="0"/>
          <w:lang w:eastAsia="en-AU"/>
          <w14:ligatures w14:val="none"/>
        </w:rPr>
        <w:t xml:space="preserve"> as </w:t>
      </w:r>
      <w:r w:rsidR="00022446" w:rsidRPr="00103B8D">
        <w:t>Personal Mobility Devices (PMD’s) including e-scooters, e-skateboards, solo wheels and similar devices.</w:t>
      </w:r>
      <w:r w:rsidR="00022446" w:rsidRPr="00103B8D">
        <w:rPr>
          <w:rFonts w:ascii="Arial" w:hAnsi="Arial" w:cs="Arial"/>
          <w:lang w:val="en-US"/>
        </w:rPr>
        <w:t>​</w:t>
      </w:r>
    </w:p>
    <w:p w14:paraId="2F5BEBEE" w14:textId="39718A99" w:rsidR="00022446" w:rsidRPr="00103B8D" w:rsidRDefault="00022446" w:rsidP="00022446">
      <w:r w:rsidRPr="00103B8D">
        <w:rPr>
          <w:rFonts w:cs="Arial"/>
        </w:rPr>
        <w:lastRenderedPageBreak/>
        <w:t xml:space="preserve">Also, </w:t>
      </w:r>
      <w:r w:rsidRPr="00103B8D">
        <w:t>electric bikes, also known as an e-bike, is a type of vehicle and can be assisted by power when riding.</w:t>
      </w:r>
    </w:p>
    <w:p w14:paraId="442A9655" w14:textId="77777777" w:rsidR="00691AE1" w:rsidRPr="003C5040" w:rsidRDefault="00022446" w:rsidP="003C5040">
      <w:pPr>
        <w:rPr>
          <w:b/>
          <w:bCs/>
        </w:rPr>
      </w:pPr>
      <w:r w:rsidRPr="003C5040">
        <w:rPr>
          <w:b/>
          <w:bCs/>
        </w:rPr>
        <w:t>The current rules in QLD were discussed</w:t>
      </w:r>
      <w:r w:rsidR="00691AE1" w:rsidRPr="003C5040">
        <w:rPr>
          <w:b/>
          <w:bCs/>
        </w:rPr>
        <w:t>:</w:t>
      </w:r>
    </w:p>
    <w:p w14:paraId="5784E7E6" w14:textId="4697C547" w:rsidR="00022446" w:rsidRPr="00691AE1" w:rsidRDefault="00022446" w:rsidP="00691AE1">
      <w:pPr>
        <w:pStyle w:val="ListParagraph"/>
        <w:numPr>
          <w:ilvl w:val="0"/>
          <w:numId w:val="10"/>
        </w:numPr>
        <w:rPr>
          <w:lang w:val="en-US"/>
        </w:rPr>
      </w:pPr>
      <w:r w:rsidRPr="00103B8D">
        <w:t>Wearing a helmet</w:t>
      </w:r>
      <w:r w:rsidRPr="00691AE1">
        <w:rPr>
          <w:rFonts w:ascii="Arial" w:hAnsi="Arial" w:cs="Arial"/>
          <w:lang w:val="en-US"/>
        </w:rPr>
        <w:t>​</w:t>
      </w:r>
    </w:p>
    <w:p w14:paraId="20C13773" w14:textId="77777777" w:rsidR="00022446" w:rsidRPr="00103B8D" w:rsidRDefault="00022446" w:rsidP="00022446">
      <w:pPr>
        <w:numPr>
          <w:ilvl w:val="0"/>
          <w:numId w:val="10"/>
        </w:numPr>
        <w:rPr>
          <w:lang w:val="en-US"/>
        </w:rPr>
      </w:pPr>
      <w:r w:rsidRPr="00103B8D">
        <w:t>Not using your phone while riding</w:t>
      </w:r>
      <w:r w:rsidRPr="00103B8D">
        <w:rPr>
          <w:rFonts w:ascii="Arial" w:hAnsi="Arial" w:cs="Arial"/>
          <w:lang w:val="en-US"/>
        </w:rPr>
        <w:t>​</w:t>
      </w:r>
    </w:p>
    <w:p w14:paraId="2F7908E6" w14:textId="77777777" w:rsidR="00022446" w:rsidRPr="00103B8D" w:rsidRDefault="00022446" w:rsidP="00022446">
      <w:pPr>
        <w:numPr>
          <w:ilvl w:val="0"/>
          <w:numId w:val="10"/>
        </w:numPr>
        <w:rPr>
          <w:lang w:val="en-US"/>
        </w:rPr>
      </w:pPr>
      <w:r w:rsidRPr="00103B8D">
        <w:t>Don’t drink and ride</w:t>
      </w:r>
      <w:r w:rsidRPr="00103B8D">
        <w:rPr>
          <w:rFonts w:ascii="Arial" w:hAnsi="Arial" w:cs="Arial"/>
          <w:lang w:val="en-US"/>
        </w:rPr>
        <w:t>​</w:t>
      </w:r>
    </w:p>
    <w:p w14:paraId="51573C64" w14:textId="77777777" w:rsidR="00022446" w:rsidRPr="00103B8D" w:rsidRDefault="00022446" w:rsidP="00022446">
      <w:pPr>
        <w:numPr>
          <w:ilvl w:val="0"/>
          <w:numId w:val="10"/>
        </w:numPr>
        <w:rPr>
          <w:lang w:val="en-US"/>
        </w:rPr>
      </w:pPr>
      <w:r w:rsidRPr="00103B8D">
        <w:t>Stay at the scene of a crash</w:t>
      </w:r>
      <w:r w:rsidRPr="00103B8D">
        <w:rPr>
          <w:rFonts w:ascii="Arial" w:hAnsi="Arial" w:cs="Arial"/>
          <w:lang w:val="en-US"/>
        </w:rPr>
        <w:t>​</w:t>
      </w:r>
    </w:p>
    <w:p w14:paraId="1AB4A431" w14:textId="77777777" w:rsidR="00022446" w:rsidRPr="00103B8D" w:rsidRDefault="00022446" w:rsidP="00022446">
      <w:pPr>
        <w:numPr>
          <w:ilvl w:val="0"/>
          <w:numId w:val="10"/>
        </w:numPr>
        <w:rPr>
          <w:lang w:val="en-US"/>
        </w:rPr>
      </w:pPr>
      <w:r w:rsidRPr="00103B8D">
        <w:t>Speed limit of 25km/hr</w:t>
      </w:r>
      <w:r w:rsidRPr="00103B8D">
        <w:rPr>
          <w:rFonts w:ascii="Arial" w:hAnsi="Arial" w:cs="Arial"/>
          <w:lang w:val="en-US"/>
        </w:rPr>
        <w:t>​</w:t>
      </w:r>
    </w:p>
    <w:p w14:paraId="1F0BB9CE" w14:textId="77777777" w:rsidR="00022446" w:rsidRPr="003C5040" w:rsidRDefault="00022446" w:rsidP="003C5040">
      <w:pPr>
        <w:rPr>
          <w:b/>
          <w:bCs/>
          <w:lang w:val="en-US"/>
        </w:rPr>
      </w:pPr>
      <w:r w:rsidRPr="003C5040">
        <w:rPr>
          <w:b/>
          <w:bCs/>
        </w:rPr>
        <w:t>Some additional rules apply to PMD’s such as:</w:t>
      </w:r>
      <w:r w:rsidRPr="003C5040">
        <w:rPr>
          <w:rFonts w:ascii="Arial" w:hAnsi="Arial" w:cs="Arial"/>
          <w:b/>
          <w:bCs/>
          <w:lang w:val="en-US"/>
        </w:rPr>
        <w:t>​</w:t>
      </w:r>
    </w:p>
    <w:p w14:paraId="1FE3CAB0" w14:textId="77777777" w:rsidR="00022446" w:rsidRPr="00103B8D" w:rsidRDefault="00022446" w:rsidP="00022446">
      <w:pPr>
        <w:numPr>
          <w:ilvl w:val="0"/>
          <w:numId w:val="11"/>
        </w:numPr>
        <w:rPr>
          <w:lang w:val="en-US"/>
        </w:rPr>
      </w:pPr>
      <w:r w:rsidRPr="00103B8D">
        <w:t>12km speed limit on footpaths</w:t>
      </w:r>
      <w:r w:rsidRPr="00103B8D">
        <w:rPr>
          <w:rFonts w:ascii="Arial" w:hAnsi="Arial" w:cs="Arial"/>
          <w:lang w:val="en-US"/>
        </w:rPr>
        <w:t>​</w:t>
      </w:r>
    </w:p>
    <w:p w14:paraId="00E373EB" w14:textId="77777777" w:rsidR="00022446" w:rsidRPr="00103B8D" w:rsidRDefault="00022446" w:rsidP="00022446">
      <w:pPr>
        <w:numPr>
          <w:ilvl w:val="0"/>
          <w:numId w:val="11"/>
        </w:numPr>
        <w:rPr>
          <w:lang w:val="en-US"/>
        </w:rPr>
      </w:pPr>
      <w:r w:rsidRPr="00103B8D">
        <w:t>No doubling</w:t>
      </w:r>
      <w:r w:rsidRPr="00103B8D">
        <w:rPr>
          <w:rFonts w:ascii="Arial" w:hAnsi="Arial" w:cs="Arial"/>
          <w:lang w:val="en-US"/>
        </w:rPr>
        <w:t>​</w:t>
      </w:r>
    </w:p>
    <w:p w14:paraId="30E2B7C4" w14:textId="77777777" w:rsidR="00022446" w:rsidRPr="00103B8D" w:rsidRDefault="00022446" w:rsidP="00022446">
      <w:pPr>
        <w:numPr>
          <w:ilvl w:val="0"/>
          <w:numId w:val="11"/>
        </w:numPr>
        <w:rPr>
          <w:lang w:val="en-US"/>
        </w:rPr>
      </w:pPr>
      <w:r w:rsidRPr="00103B8D">
        <w:t>People are required to park their devices safely</w:t>
      </w:r>
    </w:p>
    <w:p w14:paraId="10DED12A" w14:textId="0EC88C89" w:rsidR="00022446" w:rsidRPr="003C5040" w:rsidRDefault="00022446" w:rsidP="003C5040">
      <w:pPr>
        <w:rPr>
          <w:b/>
          <w:bCs/>
        </w:rPr>
      </w:pPr>
      <w:r w:rsidRPr="003C5040">
        <w:rPr>
          <w:b/>
          <w:bCs/>
        </w:rPr>
        <w:t>Areas QDN sought to explore included:</w:t>
      </w:r>
    </w:p>
    <w:p w14:paraId="4F0AF912" w14:textId="77777777" w:rsidR="00022446" w:rsidRPr="00103B8D" w:rsidRDefault="00022446" w:rsidP="00022446">
      <w:pPr>
        <w:pStyle w:val="ListParagraph"/>
        <w:numPr>
          <w:ilvl w:val="0"/>
          <w:numId w:val="12"/>
        </w:numPr>
        <w:spacing w:after="0" w:line="240" w:lineRule="auto"/>
        <w:rPr>
          <w:rFonts w:eastAsia="Times New Roman" w:cs="Calibri"/>
          <w:color w:val="000000"/>
          <w:kern w:val="0"/>
          <w:lang w:eastAsia="en-AU"/>
          <w14:ligatures w14:val="none"/>
        </w:rPr>
      </w:pPr>
      <w:r w:rsidRPr="00103B8D">
        <w:rPr>
          <w:rFonts w:eastAsia="Times New Roman" w:cs="Calibri"/>
          <w:color w:val="000000"/>
          <w:kern w:val="0"/>
          <w:lang w:eastAsia="en-AU"/>
          <w14:ligatures w14:val="none"/>
        </w:rPr>
        <w:t>Benefits of e-mobility</w:t>
      </w:r>
      <w:r w:rsidRPr="00103B8D">
        <w:rPr>
          <w:rFonts w:ascii="Arial" w:eastAsia="Times New Roman" w:hAnsi="Arial" w:cs="Arial"/>
          <w:color w:val="000000"/>
          <w:kern w:val="0"/>
          <w:lang w:eastAsia="en-AU"/>
          <w14:ligatures w14:val="none"/>
        </w:rPr>
        <w:t>​</w:t>
      </w:r>
    </w:p>
    <w:p w14:paraId="730205F2" w14:textId="77777777" w:rsidR="00022446" w:rsidRPr="00103B8D" w:rsidRDefault="00022446" w:rsidP="00022446">
      <w:pPr>
        <w:spacing w:after="0" w:line="240" w:lineRule="auto"/>
        <w:rPr>
          <w:rFonts w:eastAsia="Times New Roman" w:cs="Calibri"/>
          <w:color w:val="000000"/>
          <w:kern w:val="0"/>
          <w:lang w:eastAsia="en-AU"/>
          <w14:ligatures w14:val="none"/>
        </w:rPr>
      </w:pPr>
    </w:p>
    <w:p w14:paraId="2FAB1006" w14:textId="77777777" w:rsidR="00022446" w:rsidRPr="00103B8D" w:rsidRDefault="00022446" w:rsidP="00022446">
      <w:pPr>
        <w:pStyle w:val="ListParagraph"/>
        <w:numPr>
          <w:ilvl w:val="0"/>
          <w:numId w:val="12"/>
        </w:numPr>
        <w:spacing w:after="0" w:line="240" w:lineRule="auto"/>
        <w:rPr>
          <w:rFonts w:eastAsia="Times New Roman" w:cs="Calibri"/>
          <w:color w:val="000000"/>
          <w:kern w:val="0"/>
          <w:lang w:eastAsia="en-AU"/>
          <w14:ligatures w14:val="none"/>
        </w:rPr>
      </w:pPr>
      <w:r w:rsidRPr="00103B8D">
        <w:rPr>
          <w:rFonts w:eastAsia="Times New Roman" w:cs="Calibri"/>
          <w:color w:val="000000"/>
          <w:kern w:val="0"/>
          <w:lang w:eastAsia="en-AU"/>
          <w14:ligatures w14:val="none"/>
        </w:rPr>
        <w:t>Safety issues – Injuries, crashes</w:t>
      </w:r>
      <w:r w:rsidRPr="00103B8D">
        <w:rPr>
          <w:rFonts w:ascii="Arial" w:eastAsia="Times New Roman" w:hAnsi="Arial" w:cs="Arial"/>
          <w:color w:val="000000"/>
          <w:kern w:val="0"/>
          <w:lang w:eastAsia="en-AU"/>
          <w14:ligatures w14:val="none"/>
        </w:rPr>
        <w:t>​</w:t>
      </w:r>
    </w:p>
    <w:p w14:paraId="50927A70" w14:textId="77777777" w:rsidR="00022446" w:rsidRPr="00103B8D" w:rsidRDefault="00022446" w:rsidP="00022446">
      <w:pPr>
        <w:spacing w:after="0" w:line="240" w:lineRule="auto"/>
        <w:rPr>
          <w:rFonts w:eastAsia="Times New Roman" w:cs="Calibri"/>
          <w:color w:val="000000"/>
          <w:kern w:val="0"/>
          <w:lang w:eastAsia="en-AU"/>
          <w14:ligatures w14:val="none"/>
        </w:rPr>
      </w:pPr>
    </w:p>
    <w:p w14:paraId="1E7006BD" w14:textId="77777777" w:rsidR="00022446" w:rsidRPr="00103B8D" w:rsidRDefault="00022446" w:rsidP="00022446">
      <w:pPr>
        <w:pStyle w:val="ListParagraph"/>
        <w:numPr>
          <w:ilvl w:val="0"/>
          <w:numId w:val="12"/>
        </w:numPr>
        <w:spacing w:after="0" w:line="240" w:lineRule="auto"/>
        <w:rPr>
          <w:rFonts w:eastAsia="Times New Roman" w:cs="Calibri"/>
          <w:color w:val="000000"/>
          <w:kern w:val="0"/>
          <w:lang w:eastAsia="en-AU"/>
          <w14:ligatures w14:val="none"/>
        </w:rPr>
      </w:pPr>
      <w:r w:rsidRPr="00103B8D">
        <w:rPr>
          <w:rFonts w:eastAsia="Times New Roman" w:cs="Calibri"/>
          <w:color w:val="000000"/>
          <w:kern w:val="0"/>
          <w:lang w:eastAsia="en-AU"/>
          <w14:ligatures w14:val="none"/>
        </w:rPr>
        <w:t>Ownership – risk of fire, storage of batteries</w:t>
      </w:r>
      <w:r w:rsidRPr="00103B8D">
        <w:rPr>
          <w:rFonts w:ascii="Arial" w:eastAsia="Times New Roman" w:hAnsi="Arial" w:cs="Arial"/>
          <w:color w:val="000000"/>
          <w:kern w:val="0"/>
          <w:lang w:eastAsia="en-AU"/>
          <w14:ligatures w14:val="none"/>
        </w:rPr>
        <w:t>​</w:t>
      </w:r>
    </w:p>
    <w:p w14:paraId="4ABF314A" w14:textId="77777777" w:rsidR="00022446" w:rsidRPr="00103B8D" w:rsidRDefault="00022446" w:rsidP="00022446">
      <w:pPr>
        <w:spacing w:after="0" w:line="240" w:lineRule="auto"/>
        <w:rPr>
          <w:rFonts w:eastAsia="Times New Roman" w:cs="Calibri"/>
          <w:color w:val="000000"/>
          <w:kern w:val="0"/>
          <w:lang w:eastAsia="en-AU"/>
          <w14:ligatures w14:val="none"/>
        </w:rPr>
      </w:pPr>
    </w:p>
    <w:p w14:paraId="23D2B94E" w14:textId="77777777" w:rsidR="00022446" w:rsidRPr="00103B8D" w:rsidRDefault="00022446" w:rsidP="00022446">
      <w:pPr>
        <w:pStyle w:val="ListParagraph"/>
        <w:numPr>
          <w:ilvl w:val="0"/>
          <w:numId w:val="12"/>
        </w:numPr>
        <w:spacing w:after="0" w:line="240" w:lineRule="auto"/>
        <w:rPr>
          <w:rFonts w:eastAsia="Times New Roman" w:cs="Calibri"/>
          <w:color w:val="000000"/>
          <w:kern w:val="0"/>
          <w:lang w:eastAsia="en-AU"/>
          <w14:ligatures w14:val="none"/>
        </w:rPr>
      </w:pPr>
      <w:r w:rsidRPr="00103B8D">
        <w:rPr>
          <w:rFonts w:eastAsia="Times New Roman" w:cs="Calibri"/>
          <w:color w:val="000000"/>
          <w:kern w:val="0"/>
          <w:lang w:eastAsia="en-AU"/>
          <w14:ligatures w14:val="none"/>
        </w:rPr>
        <w:t>Current regulatory frameworks – what's working in other places</w:t>
      </w:r>
      <w:r w:rsidRPr="00103B8D">
        <w:rPr>
          <w:rFonts w:ascii="Arial" w:eastAsia="Times New Roman" w:hAnsi="Arial" w:cs="Arial"/>
          <w:color w:val="000000"/>
          <w:kern w:val="0"/>
          <w:lang w:eastAsia="en-AU"/>
          <w14:ligatures w14:val="none"/>
        </w:rPr>
        <w:t>​</w:t>
      </w:r>
    </w:p>
    <w:p w14:paraId="661B9B82" w14:textId="77777777" w:rsidR="00022446" w:rsidRPr="00103B8D" w:rsidRDefault="00022446" w:rsidP="00022446">
      <w:pPr>
        <w:spacing w:after="0" w:line="240" w:lineRule="auto"/>
        <w:rPr>
          <w:rFonts w:eastAsia="Times New Roman" w:cs="Calibri"/>
          <w:color w:val="000000"/>
          <w:kern w:val="0"/>
          <w:lang w:eastAsia="en-AU"/>
          <w14:ligatures w14:val="none"/>
        </w:rPr>
      </w:pPr>
    </w:p>
    <w:p w14:paraId="4C29B094" w14:textId="77777777" w:rsidR="00022446" w:rsidRPr="00103B8D" w:rsidRDefault="00022446" w:rsidP="00022446">
      <w:pPr>
        <w:pStyle w:val="ListParagraph"/>
        <w:numPr>
          <w:ilvl w:val="0"/>
          <w:numId w:val="12"/>
        </w:numPr>
        <w:spacing w:after="0" w:line="240" w:lineRule="auto"/>
        <w:rPr>
          <w:rFonts w:eastAsia="Times New Roman" w:cs="Calibri"/>
          <w:color w:val="000000"/>
          <w:kern w:val="0"/>
          <w:lang w:eastAsia="en-AU"/>
          <w14:ligatures w14:val="none"/>
        </w:rPr>
      </w:pPr>
      <w:r w:rsidRPr="00103B8D">
        <w:rPr>
          <w:rFonts w:eastAsia="Times New Roman" w:cs="Calibri"/>
          <w:color w:val="000000"/>
          <w:kern w:val="0"/>
          <w:lang w:eastAsia="en-AU"/>
          <w14:ligatures w14:val="none"/>
        </w:rPr>
        <w:t xml:space="preserve">Current enforcement about dangerous riding, illegal devices and parking </w:t>
      </w:r>
      <w:r w:rsidRPr="00103B8D">
        <w:rPr>
          <w:rFonts w:ascii="Arial" w:eastAsia="Times New Roman" w:hAnsi="Arial" w:cs="Arial"/>
          <w:color w:val="000000"/>
          <w:kern w:val="0"/>
          <w:lang w:eastAsia="en-AU"/>
          <w14:ligatures w14:val="none"/>
        </w:rPr>
        <w:t>​</w:t>
      </w:r>
    </w:p>
    <w:p w14:paraId="7667FC3F" w14:textId="77777777" w:rsidR="00022446" w:rsidRPr="00103B8D" w:rsidRDefault="00022446" w:rsidP="00022446">
      <w:pPr>
        <w:spacing w:after="0" w:line="240" w:lineRule="auto"/>
        <w:rPr>
          <w:rFonts w:eastAsia="Times New Roman" w:cs="Calibri"/>
          <w:color w:val="000000"/>
          <w:kern w:val="0"/>
          <w:lang w:eastAsia="en-AU"/>
          <w14:ligatures w14:val="none"/>
        </w:rPr>
      </w:pPr>
    </w:p>
    <w:p w14:paraId="0E44FEF7" w14:textId="77777777" w:rsidR="00022446" w:rsidRPr="00103B8D" w:rsidRDefault="00022446" w:rsidP="00022446">
      <w:pPr>
        <w:pStyle w:val="ListParagraph"/>
        <w:numPr>
          <w:ilvl w:val="0"/>
          <w:numId w:val="12"/>
        </w:numPr>
        <w:spacing w:after="0" w:line="240" w:lineRule="auto"/>
        <w:rPr>
          <w:rFonts w:eastAsia="Times New Roman" w:cs="Calibri"/>
          <w:color w:val="000000"/>
          <w:kern w:val="0"/>
          <w:lang w:eastAsia="en-AU"/>
          <w14:ligatures w14:val="none"/>
        </w:rPr>
      </w:pPr>
      <w:r w:rsidRPr="00103B8D">
        <w:rPr>
          <w:rFonts w:eastAsia="Times New Roman" w:cs="Calibri"/>
          <w:color w:val="000000"/>
          <w:kern w:val="0"/>
          <w:lang w:eastAsia="en-AU"/>
          <w14:ligatures w14:val="none"/>
        </w:rPr>
        <w:t>Communication and education about rules and consequences</w:t>
      </w:r>
    </w:p>
    <w:p w14:paraId="160A2764" w14:textId="393978B2" w:rsidR="0017654E" w:rsidRDefault="0017654E">
      <w:pPr>
        <w:rPr>
          <w:rFonts w:eastAsia="Times New Roman" w:cs="Times New Roman"/>
          <w:kern w:val="0"/>
          <w:lang w:eastAsia="en-AU"/>
          <w14:ligatures w14:val="none"/>
        </w:rPr>
      </w:pPr>
      <w:r>
        <w:rPr>
          <w:rFonts w:eastAsia="Times New Roman" w:cs="Times New Roman"/>
          <w:kern w:val="0"/>
          <w:lang w:eastAsia="en-AU"/>
          <w14:ligatures w14:val="none"/>
        </w:rPr>
        <w:br w:type="page"/>
      </w:r>
    </w:p>
    <w:p w14:paraId="1E95DFD4" w14:textId="14C21697" w:rsidR="00022446" w:rsidRPr="00103B8D" w:rsidRDefault="00022446" w:rsidP="00DB1220">
      <w:pPr>
        <w:pStyle w:val="Heading2"/>
        <w:rPr>
          <w:rFonts w:eastAsia="Times New Roman"/>
          <w:lang w:eastAsia="en-AU"/>
        </w:rPr>
      </w:pPr>
      <w:bookmarkStart w:id="3" w:name="_Toc202436727"/>
      <w:r w:rsidRPr="00103B8D">
        <w:rPr>
          <w:rFonts w:eastAsia="Times New Roman"/>
          <w:lang w:eastAsia="en-AU"/>
        </w:rPr>
        <w:lastRenderedPageBreak/>
        <w:t>Summary of Key Findings</w:t>
      </w:r>
      <w:bookmarkEnd w:id="3"/>
    </w:p>
    <w:p w14:paraId="76B879D7" w14:textId="4B709133" w:rsidR="00022446" w:rsidRPr="00103B8D" w:rsidRDefault="00022446" w:rsidP="00DB1220">
      <w:pPr>
        <w:pStyle w:val="Heading3"/>
        <w:rPr>
          <w:rFonts w:eastAsia="Times New Roman"/>
          <w:lang w:eastAsia="en-AU"/>
        </w:rPr>
      </w:pPr>
      <w:bookmarkStart w:id="4" w:name="_Toc202436728"/>
      <w:r w:rsidRPr="00103B8D">
        <w:rPr>
          <w:rFonts w:eastAsia="Times New Roman"/>
          <w:lang w:eastAsia="en-AU"/>
        </w:rPr>
        <w:t>Benefits of E-Mobility</w:t>
      </w:r>
      <w:bookmarkEnd w:id="4"/>
    </w:p>
    <w:p w14:paraId="1E27254B" w14:textId="77777777" w:rsidR="00022446" w:rsidRPr="00103B8D" w:rsidRDefault="00022446" w:rsidP="00022446">
      <w:pPr>
        <w:numPr>
          <w:ilvl w:val="0"/>
          <w:numId w:val="3"/>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E-scooters and e-bikes offer greater independence and mobility options, particularly for people with mild mobility impairments.</w:t>
      </w:r>
    </w:p>
    <w:p w14:paraId="5ECE6F35" w14:textId="77777777" w:rsidR="00022446" w:rsidRPr="00103B8D" w:rsidRDefault="00022446" w:rsidP="00022446">
      <w:pPr>
        <w:numPr>
          <w:ilvl w:val="0"/>
          <w:numId w:val="3"/>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Environmental benefits include reduced noise and emissions.</w:t>
      </w:r>
    </w:p>
    <w:p w14:paraId="308D309A" w14:textId="77777777" w:rsidR="00022446" w:rsidRPr="00103B8D" w:rsidRDefault="00022446" w:rsidP="00022446">
      <w:pPr>
        <w:numPr>
          <w:ilvl w:val="0"/>
          <w:numId w:val="3"/>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When properly managed, PMDs could play a positive role in accessible and inclusive transport.</w:t>
      </w:r>
    </w:p>
    <w:p w14:paraId="338E5073" w14:textId="2076C296" w:rsidR="00022446" w:rsidRPr="00103B8D" w:rsidRDefault="00022446" w:rsidP="00DB1220">
      <w:pPr>
        <w:pStyle w:val="Heading3"/>
        <w:rPr>
          <w:rFonts w:eastAsia="Times New Roman"/>
          <w:lang w:eastAsia="en-AU"/>
        </w:rPr>
      </w:pPr>
      <w:bookmarkStart w:id="5" w:name="_Toc202436729"/>
      <w:r w:rsidRPr="00103B8D">
        <w:rPr>
          <w:rFonts w:eastAsia="Times New Roman"/>
          <w:lang w:eastAsia="en-AU"/>
        </w:rPr>
        <w:t>Safety and Accessibility Concerns</w:t>
      </w:r>
      <w:bookmarkEnd w:id="5"/>
    </w:p>
    <w:p w14:paraId="75B110B5" w14:textId="48F39292" w:rsidR="00022446" w:rsidRPr="00103B8D" w:rsidRDefault="00022446" w:rsidP="00022446">
      <w:pPr>
        <w:numPr>
          <w:ilvl w:val="0"/>
          <w:numId w:val="4"/>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Reports of instability at low speeds, inappropriate parking, and unsafe riding near pedestrians</w:t>
      </w:r>
      <w:r w:rsidR="00CD17E1">
        <w:rPr>
          <w:rFonts w:eastAsia="Times New Roman" w:cs="Times New Roman"/>
          <w:kern w:val="0"/>
          <w:lang w:eastAsia="en-AU"/>
          <w14:ligatures w14:val="none"/>
        </w:rPr>
        <w:t xml:space="preserve"> - </w:t>
      </w:r>
      <w:r w:rsidRPr="00103B8D">
        <w:rPr>
          <w:rFonts w:eastAsia="Times New Roman" w:cs="Times New Roman"/>
          <w:kern w:val="0"/>
          <w:lang w:eastAsia="en-AU"/>
          <w14:ligatures w14:val="none"/>
        </w:rPr>
        <w:t>particularly affecting people with vision impairments.</w:t>
      </w:r>
    </w:p>
    <w:p w14:paraId="24DAF427" w14:textId="77777777" w:rsidR="00022446" w:rsidRPr="00103B8D" w:rsidRDefault="00022446" w:rsidP="00022446">
      <w:pPr>
        <w:numPr>
          <w:ilvl w:val="0"/>
          <w:numId w:val="4"/>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Injuries and fatalities have increased; infrastructure gaps contribute to these risks.</w:t>
      </w:r>
    </w:p>
    <w:p w14:paraId="7ED55481" w14:textId="77777777" w:rsidR="00022446" w:rsidRPr="00103B8D" w:rsidRDefault="00022446" w:rsidP="00022446">
      <w:pPr>
        <w:numPr>
          <w:ilvl w:val="0"/>
          <w:numId w:val="4"/>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Personal testimonies highlighted the lived impact of unsafe or inconsiderate use of scooters, especially for people with disability.</w:t>
      </w:r>
    </w:p>
    <w:p w14:paraId="5917DEFC" w14:textId="0955FF95" w:rsidR="00022446" w:rsidRPr="00103B8D" w:rsidRDefault="00022446" w:rsidP="00DB1220">
      <w:pPr>
        <w:pStyle w:val="Heading3"/>
        <w:rPr>
          <w:rFonts w:eastAsia="Times New Roman"/>
          <w:lang w:eastAsia="en-AU"/>
        </w:rPr>
      </w:pPr>
      <w:bookmarkStart w:id="6" w:name="_Toc202436730"/>
      <w:r w:rsidRPr="00103B8D">
        <w:rPr>
          <w:rFonts w:eastAsia="Times New Roman"/>
          <w:lang w:eastAsia="en-AU"/>
        </w:rPr>
        <w:t>Regulatory &amp; Enforcement Challenges</w:t>
      </w:r>
      <w:bookmarkEnd w:id="6"/>
    </w:p>
    <w:p w14:paraId="03D248C9" w14:textId="77777777" w:rsidR="00022446" w:rsidRPr="00103B8D" w:rsidRDefault="00022446" w:rsidP="00022446">
      <w:pPr>
        <w:numPr>
          <w:ilvl w:val="0"/>
          <w:numId w:val="5"/>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Current rules are unclear, inconsistently applied, and poorly communicated to users.</w:t>
      </w:r>
    </w:p>
    <w:p w14:paraId="353EF554" w14:textId="51D8B10A" w:rsidR="00022446" w:rsidRPr="00103B8D" w:rsidRDefault="00022446" w:rsidP="00022446">
      <w:pPr>
        <w:numPr>
          <w:ilvl w:val="0"/>
          <w:numId w:val="5"/>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Enforcement is limited, especially for private scooters (</w:t>
      </w:r>
      <w:r w:rsidR="00E47601" w:rsidRPr="00103B8D">
        <w:rPr>
          <w:rFonts w:eastAsia="Times New Roman" w:cs="Times New Roman"/>
          <w:kern w:val="0"/>
          <w:lang w:eastAsia="en-AU"/>
          <w14:ligatures w14:val="none"/>
        </w:rPr>
        <w:t>most</w:t>
      </w:r>
      <w:r w:rsidRPr="00103B8D">
        <w:rPr>
          <w:rFonts w:eastAsia="Times New Roman" w:cs="Times New Roman"/>
          <w:kern w:val="0"/>
          <w:lang w:eastAsia="en-AU"/>
          <w14:ligatures w14:val="none"/>
        </w:rPr>
        <w:t xml:space="preserve"> devices).</w:t>
      </w:r>
    </w:p>
    <w:p w14:paraId="4B5654BB" w14:textId="77777777" w:rsidR="00022446" w:rsidRPr="00103B8D" w:rsidRDefault="00022446" w:rsidP="00022446">
      <w:pPr>
        <w:numPr>
          <w:ilvl w:val="0"/>
          <w:numId w:val="5"/>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Modified scooters can exceed safe speed limits (e.g. up to 70–90 km/h), and there is no mechanism for registration or roadworthy checks.</w:t>
      </w:r>
    </w:p>
    <w:p w14:paraId="49FD7322" w14:textId="01371961" w:rsidR="00022446" w:rsidRPr="00103B8D" w:rsidRDefault="00022446" w:rsidP="00DB1220">
      <w:pPr>
        <w:pStyle w:val="Heading3"/>
        <w:rPr>
          <w:rFonts w:eastAsia="Times New Roman"/>
          <w:lang w:eastAsia="en-AU"/>
        </w:rPr>
      </w:pPr>
      <w:bookmarkStart w:id="7" w:name="_Toc202436731"/>
      <w:r w:rsidRPr="00103B8D">
        <w:rPr>
          <w:rFonts w:eastAsia="Times New Roman"/>
          <w:lang w:eastAsia="en-AU"/>
        </w:rPr>
        <w:t>Infrastructure Gaps</w:t>
      </w:r>
      <w:bookmarkEnd w:id="7"/>
    </w:p>
    <w:p w14:paraId="1B36BA18" w14:textId="77777777" w:rsidR="00022446" w:rsidRPr="00103B8D" w:rsidRDefault="00022446" w:rsidP="00022446">
      <w:pPr>
        <w:numPr>
          <w:ilvl w:val="0"/>
          <w:numId w:val="6"/>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Participants consistently pointed to a lack of separated infrastructure as a major risk factor.</w:t>
      </w:r>
    </w:p>
    <w:p w14:paraId="1D8DDCEC" w14:textId="77777777" w:rsidR="00022446" w:rsidRPr="00103B8D" w:rsidRDefault="00022446" w:rsidP="00022446">
      <w:pPr>
        <w:numPr>
          <w:ilvl w:val="0"/>
          <w:numId w:val="6"/>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Moving scooters off footpaths without offering alternative safe routes shifts the danger rather than solving it.</w:t>
      </w:r>
    </w:p>
    <w:p w14:paraId="66611808" w14:textId="77777777" w:rsidR="00022446" w:rsidRPr="00103B8D" w:rsidRDefault="00022446" w:rsidP="00022446">
      <w:pPr>
        <w:numPr>
          <w:ilvl w:val="0"/>
          <w:numId w:val="6"/>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There is a need for investment in inclusive active transport infrastructure (e.g. shared paths, separated lanes).</w:t>
      </w:r>
    </w:p>
    <w:p w14:paraId="35E3E3FE" w14:textId="36B0F817" w:rsidR="00022446" w:rsidRPr="00103B8D" w:rsidRDefault="00022446" w:rsidP="00DB1220">
      <w:pPr>
        <w:pStyle w:val="Heading3"/>
        <w:rPr>
          <w:rFonts w:eastAsia="Times New Roman"/>
          <w:lang w:eastAsia="en-AU"/>
        </w:rPr>
      </w:pPr>
      <w:bookmarkStart w:id="8" w:name="_Toc202436732"/>
      <w:r w:rsidRPr="00103B8D">
        <w:rPr>
          <w:rFonts w:eastAsia="Times New Roman"/>
          <w:lang w:eastAsia="en-AU"/>
        </w:rPr>
        <w:t>Education &amp; Communication Deficiencies</w:t>
      </w:r>
      <w:bookmarkEnd w:id="8"/>
    </w:p>
    <w:p w14:paraId="02AE4F22" w14:textId="77777777" w:rsidR="00022446" w:rsidRPr="00103B8D" w:rsidRDefault="00022446" w:rsidP="00022446">
      <w:pPr>
        <w:numPr>
          <w:ilvl w:val="0"/>
          <w:numId w:val="7"/>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There is no standardised or proactive education about PMD laws.</w:t>
      </w:r>
    </w:p>
    <w:p w14:paraId="741E863E" w14:textId="77777777" w:rsidR="00022446" w:rsidRPr="00103B8D" w:rsidRDefault="00022446" w:rsidP="00022446">
      <w:pPr>
        <w:numPr>
          <w:ilvl w:val="0"/>
          <w:numId w:val="7"/>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Users, particularly young people, often operate devices without knowing the rules or risks.</w:t>
      </w:r>
    </w:p>
    <w:p w14:paraId="6ECFAF81" w14:textId="15D62ED1" w:rsidR="00022446" w:rsidRPr="000E60D0" w:rsidRDefault="00022446" w:rsidP="000E60D0">
      <w:pPr>
        <w:numPr>
          <w:ilvl w:val="0"/>
          <w:numId w:val="7"/>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The contrast with bicycle safety campaigns (e.g. 1m/1.5m passing laws) was noted as a missed opportunity for PMD regulation.</w:t>
      </w:r>
    </w:p>
    <w:p w14:paraId="0C15BE9D" w14:textId="0625E3E5" w:rsidR="6A50642F" w:rsidRDefault="6A50642F" w:rsidP="6A50642F">
      <w:pPr>
        <w:pStyle w:val="Heading2"/>
        <w:rPr>
          <w:rFonts w:eastAsia="Times New Roman"/>
          <w:lang w:eastAsia="en-AU"/>
        </w:rPr>
      </w:pPr>
    </w:p>
    <w:p w14:paraId="7124BB78" w14:textId="0C4D5743" w:rsidR="6A50642F" w:rsidRDefault="6A50642F" w:rsidP="6A50642F"/>
    <w:p w14:paraId="3B143547" w14:textId="64A4165F" w:rsidR="6A50642F" w:rsidRDefault="6A50642F" w:rsidP="6A50642F"/>
    <w:p w14:paraId="308CD21D" w14:textId="243C22B5" w:rsidR="00022446" w:rsidRPr="00103B8D" w:rsidRDefault="00022446" w:rsidP="00DB1220">
      <w:pPr>
        <w:pStyle w:val="Heading2"/>
        <w:rPr>
          <w:rFonts w:eastAsia="Times New Roman"/>
          <w:lang w:eastAsia="en-AU"/>
        </w:rPr>
      </w:pPr>
      <w:bookmarkStart w:id="9" w:name="_Toc202436733"/>
      <w:r w:rsidRPr="6A50642F">
        <w:rPr>
          <w:rFonts w:eastAsia="Times New Roman"/>
          <w:lang w:eastAsia="en-AU"/>
        </w:rPr>
        <w:t>Key Themes Identified</w:t>
      </w:r>
      <w:bookmarkEnd w:id="9"/>
    </w:p>
    <w:p w14:paraId="23A2A52A" w14:textId="196B1912" w:rsidR="00022446" w:rsidRPr="00103B8D" w:rsidRDefault="47412417" w:rsidP="6A50642F">
      <w:pPr>
        <w:pStyle w:val="ListParagraph"/>
        <w:numPr>
          <w:ilvl w:val="0"/>
          <w:numId w:val="1"/>
        </w:numPr>
        <w:rPr>
          <w:rFonts w:eastAsia="Times New Roman" w:cs="Times New Roman"/>
          <w:lang w:eastAsia="en-AU"/>
        </w:rPr>
      </w:pPr>
      <w:r w:rsidRPr="6A50642F">
        <w:rPr>
          <w:b/>
          <w:bCs/>
        </w:rPr>
        <w:t>Infrastructure First</w:t>
      </w:r>
      <w:r w:rsidRPr="6A50642F">
        <w:t xml:space="preserve">: </w:t>
      </w:r>
      <w:r w:rsidRPr="6A50642F">
        <w:rPr>
          <w:rFonts w:eastAsia="Times New Roman" w:cs="Times New Roman"/>
          <w:lang w:eastAsia="en-AU"/>
        </w:rPr>
        <w:t>Safe e-mobility depends on accessible, separated infrastructure that accommodates all users.</w:t>
      </w:r>
    </w:p>
    <w:p w14:paraId="42C0C5DA" w14:textId="3218AD15" w:rsidR="00022446" w:rsidRPr="00103B8D" w:rsidRDefault="533F673C" w:rsidP="6A50642F">
      <w:pPr>
        <w:pStyle w:val="ListParagraph"/>
        <w:numPr>
          <w:ilvl w:val="0"/>
          <w:numId w:val="1"/>
        </w:numPr>
        <w:rPr>
          <w:rFonts w:eastAsia="Times New Roman" w:cs="Times New Roman"/>
          <w:lang w:eastAsia="en-AU"/>
        </w:rPr>
      </w:pPr>
      <w:r w:rsidRPr="6A50642F">
        <w:rPr>
          <w:rFonts w:eastAsia="Times New Roman" w:cs="Times New Roman"/>
          <w:b/>
          <w:bCs/>
          <w:lang w:eastAsia="en-AU"/>
        </w:rPr>
        <w:t>Inconsistent Regulation</w:t>
      </w:r>
      <w:r w:rsidR="0C6D7F39" w:rsidRPr="6A50642F">
        <w:rPr>
          <w:rFonts w:eastAsia="Times New Roman" w:cs="Times New Roman"/>
          <w:lang w:eastAsia="en-AU"/>
        </w:rPr>
        <w:t>:</w:t>
      </w:r>
      <w:r w:rsidRPr="6A50642F">
        <w:rPr>
          <w:rFonts w:eastAsia="Times New Roman" w:cs="Times New Roman"/>
          <w:lang w:eastAsia="en-AU"/>
        </w:rPr>
        <w:t xml:space="preserve"> Current rules are unclear and inconsistently applied.</w:t>
      </w:r>
    </w:p>
    <w:p w14:paraId="08A048A1" w14:textId="41A8E182" w:rsidR="00022446" w:rsidRPr="00103B8D" w:rsidRDefault="1F6B52B4" w:rsidP="6A50642F">
      <w:pPr>
        <w:pStyle w:val="ListParagraph"/>
        <w:numPr>
          <w:ilvl w:val="0"/>
          <w:numId w:val="1"/>
        </w:numPr>
        <w:rPr>
          <w:rFonts w:eastAsia="Times New Roman" w:cs="Times New Roman"/>
          <w:lang w:eastAsia="en-AU"/>
        </w:rPr>
      </w:pPr>
      <w:r w:rsidRPr="6A50642F">
        <w:rPr>
          <w:rFonts w:eastAsia="Times New Roman" w:cs="Times New Roman"/>
          <w:b/>
          <w:bCs/>
          <w:lang w:eastAsia="en-AU"/>
        </w:rPr>
        <w:t>Education Gaps</w:t>
      </w:r>
      <w:r w:rsidR="4AEED86E" w:rsidRPr="6A50642F">
        <w:rPr>
          <w:rFonts w:eastAsia="Times New Roman" w:cs="Times New Roman"/>
          <w:lang w:eastAsia="en-AU"/>
        </w:rPr>
        <w:t>:</w:t>
      </w:r>
      <w:r w:rsidRPr="6A50642F">
        <w:rPr>
          <w:rFonts w:eastAsia="Times New Roman" w:cs="Times New Roman"/>
          <w:lang w:eastAsia="en-AU"/>
        </w:rPr>
        <w:t xml:space="preserve"> Lack of formal training or public awareness campaigns leaves users uninformed.</w:t>
      </w:r>
    </w:p>
    <w:p w14:paraId="721C3FD9" w14:textId="6D6CD157" w:rsidR="00022446" w:rsidRPr="00103B8D" w:rsidRDefault="3D8BD568" w:rsidP="6A50642F">
      <w:pPr>
        <w:pStyle w:val="ListParagraph"/>
        <w:numPr>
          <w:ilvl w:val="0"/>
          <w:numId w:val="1"/>
        </w:numPr>
        <w:rPr>
          <w:rFonts w:eastAsia="Times New Roman" w:cs="Times New Roman"/>
          <w:lang w:eastAsia="en-AU"/>
        </w:rPr>
      </w:pPr>
      <w:r w:rsidRPr="6A50642F">
        <w:rPr>
          <w:rFonts w:eastAsia="Times New Roman" w:cs="Times New Roman"/>
          <w:b/>
          <w:bCs/>
          <w:lang w:eastAsia="en-AU"/>
        </w:rPr>
        <w:t>Equity and Accessibility</w:t>
      </w:r>
      <w:r w:rsidR="30905F35" w:rsidRPr="6A50642F">
        <w:rPr>
          <w:rFonts w:eastAsia="Times New Roman" w:cs="Times New Roman"/>
          <w:lang w:eastAsia="en-AU"/>
        </w:rPr>
        <w:t>:</w:t>
      </w:r>
      <w:r w:rsidRPr="6A50642F">
        <w:rPr>
          <w:rFonts w:eastAsia="Times New Roman" w:cs="Times New Roman"/>
          <w:lang w:eastAsia="en-AU"/>
        </w:rPr>
        <w:t xml:space="preserve"> People with disability are disproportionately affected by unsafe PMD use. Inclusive planning is essential.</w:t>
      </w:r>
    </w:p>
    <w:p w14:paraId="5C187703" w14:textId="6B56B1E5" w:rsidR="00022446" w:rsidRPr="00103B8D" w:rsidRDefault="3D8BD568" w:rsidP="6A50642F">
      <w:pPr>
        <w:pStyle w:val="ListParagraph"/>
        <w:numPr>
          <w:ilvl w:val="0"/>
          <w:numId w:val="1"/>
        </w:numPr>
        <w:spacing w:after="0" w:line="240" w:lineRule="auto"/>
        <w:rPr>
          <w:rFonts w:eastAsia="Times New Roman" w:cs="Times New Roman"/>
          <w:lang w:eastAsia="en-AU"/>
        </w:rPr>
      </w:pPr>
      <w:r w:rsidRPr="6A50642F">
        <w:rPr>
          <w:rFonts w:eastAsia="Times New Roman" w:cs="Times New Roman"/>
          <w:b/>
          <w:bCs/>
          <w:lang w:eastAsia="en-AU"/>
        </w:rPr>
        <w:t>Enforcement Limitations</w:t>
      </w:r>
      <w:r w:rsidR="61754CAB" w:rsidRPr="6A50642F">
        <w:rPr>
          <w:rFonts w:eastAsia="Times New Roman" w:cs="Times New Roman"/>
          <w:lang w:eastAsia="en-AU"/>
        </w:rPr>
        <w:t>:</w:t>
      </w:r>
      <w:r w:rsidRPr="6A50642F">
        <w:rPr>
          <w:rFonts w:eastAsia="Times New Roman" w:cs="Times New Roman"/>
          <w:lang w:eastAsia="en-AU"/>
        </w:rPr>
        <w:t xml:space="preserve"> Private devices lack enforceable standards. No registration or competency checks.</w:t>
      </w:r>
    </w:p>
    <w:p w14:paraId="1CF9D58D" w14:textId="2048A92A" w:rsidR="00022446" w:rsidRPr="00103B8D" w:rsidRDefault="3D8BD568" w:rsidP="6A50642F">
      <w:pPr>
        <w:pStyle w:val="ListParagraph"/>
        <w:numPr>
          <w:ilvl w:val="0"/>
          <w:numId w:val="1"/>
        </w:numPr>
        <w:spacing w:after="0" w:line="240" w:lineRule="auto"/>
        <w:rPr>
          <w:rFonts w:eastAsia="Times New Roman" w:cs="Times New Roman"/>
          <w:kern w:val="0"/>
          <w:lang w:eastAsia="en-AU"/>
          <w14:ligatures w14:val="none"/>
        </w:rPr>
      </w:pPr>
      <w:r w:rsidRPr="6A50642F">
        <w:rPr>
          <w:rFonts w:eastAsia="Times New Roman" w:cs="Times New Roman"/>
          <w:b/>
          <w:bCs/>
          <w:lang w:eastAsia="en-AU"/>
        </w:rPr>
        <w:t>User Responsibility</w:t>
      </w:r>
      <w:r w:rsidR="0D1283CC" w:rsidRPr="6A50642F">
        <w:rPr>
          <w:rFonts w:eastAsia="Times New Roman" w:cs="Times New Roman"/>
          <w:lang w:eastAsia="en-AU"/>
        </w:rPr>
        <w:t>:</w:t>
      </w:r>
      <w:r w:rsidRPr="6A50642F">
        <w:rPr>
          <w:rFonts w:eastAsia="Times New Roman" w:cs="Times New Roman"/>
          <w:lang w:eastAsia="en-AU"/>
        </w:rPr>
        <w:t xml:space="preserve"> Stories from members highlighted how user behaviour—whether respectful or reckless—significantly affects community safety.</w:t>
      </w:r>
    </w:p>
    <w:p w14:paraId="378236AC" w14:textId="204B0820" w:rsidR="00022446" w:rsidRPr="00103B8D" w:rsidRDefault="00022446" w:rsidP="00DB1220">
      <w:pPr>
        <w:pStyle w:val="Heading2"/>
        <w:rPr>
          <w:rFonts w:eastAsia="Times New Roman"/>
          <w:lang w:eastAsia="en-AU"/>
        </w:rPr>
      </w:pPr>
      <w:bookmarkStart w:id="10" w:name="_Toc202436734"/>
      <w:r w:rsidRPr="00103B8D">
        <w:rPr>
          <w:rFonts w:eastAsia="Times New Roman"/>
          <w:lang w:eastAsia="en-AU"/>
        </w:rPr>
        <w:t>Suggestions from Members</w:t>
      </w:r>
      <w:bookmarkEnd w:id="10"/>
    </w:p>
    <w:p w14:paraId="19784405" w14:textId="77777777" w:rsidR="00022446" w:rsidRPr="00103B8D" w:rsidRDefault="00022446" w:rsidP="00022446">
      <w:p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Participants made practical suggestions, including:</w:t>
      </w:r>
    </w:p>
    <w:p w14:paraId="35D63DFF" w14:textId="77777777" w:rsidR="00022446" w:rsidRPr="00103B8D" w:rsidRDefault="00022446" w:rsidP="00022446">
      <w:pPr>
        <w:numPr>
          <w:ilvl w:val="0"/>
          <w:numId w:val="8"/>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Co-designing mobility options and regulations with people with disability.</w:t>
      </w:r>
    </w:p>
    <w:p w14:paraId="771532BB" w14:textId="77777777" w:rsidR="00022446" w:rsidRPr="00103B8D" w:rsidRDefault="00022446" w:rsidP="00022446">
      <w:pPr>
        <w:numPr>
          <w:ilvl w:val="0"/>
          <w:numId w:val="8"/>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Clearer, accessible signage and education around scooter use and rules.</w:t>
      </w:r>
    </w:p>
    <w:p w14:paraId="03481AA3" w14:textId="77777777" w:rsidR="00022446" w:rsidRPr="00103B8D" w:rsidRDefault="00022446" w:rsidP="00022446">
      <w:pPr>
        <w:numPr>
          <w:ilvl w:val="0"/>
          <w:numId w:val="8"/>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Infrastructure upgrades: more bike racks, shared pathways, and speed-controlled zones.</w:t>
      </w:r>
    </w:p>
    <w:p w14:paraId="00328582" w14:textId="77777777" w:rsidR="00022446" w:rsidRPr="00103B8D" w:rsidRDefault="00022446" w:rsidP="00022446">
      <w:pPr>
        <w:numPr>
          <w:ilvl w:val="0"/>
          <w:numId w:val="8"/>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Consider implementing registration or certification for private scooter use.</w:t>
      </w:r>
    </w:p>
    <w:p w14:paraId="2D3878BD" w14:textId="085DE435" w:rsidR="00022446" w:rsidRPr="00103B8D" w:rsidRDefault="00022446" w:rsidP="00022446">
      <w:pPr>
        <w:numPr>
          <w:ilvl w:val="0"/>
          <w:numId w:val="8"/>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 xml:space="preserve">Launching statewide education campaigns </w:t>
      </w:r>
      <w:r w:rsidR="00A41433" w:rsidRPr="00103B8D">
        <w:rPr>
          <w:rFonts w:eastAsia="Times New Roman" w:cs="Times New Roman"/>
          <w:kern w:val="0"/>
          <w:lang w:eastAsia="en-AU"/>
          <w14:ligatures w14:val="none"/>
        </w:rPr>
        <w:t>like</w:t>
      </w:r>
      <w:r w:rsidRPr="00103B8D">
        <w:rPr>
          <w:rFonts w:eastAsia="Times New Roman" w:cs="Times New Roman"/>
          <w:kern w:val="0"/>
          <w:lang w:eastAsia="en-AU"/>
          <w14:ligatures w14:val="none"/>
        </w:rPr>
        <w:t xml:space="preserve"> those for bicycles.</w:t>
      </w:r>
    </w:p>
    <w:p w14:paraId="4CA27F0B" w14:textId="6017CB43" w:rsidR="00022446" w:rsidRPr="00691AE1" w:rsidRDefault="00022446" w:rsidP="00691AE1">
      <w:pPr>
        <w:numPr>
          <w:ilvl w:val="0"/>
          <w:numId w:val="8"/>
        </w:numPr>
        <w:spacing w:before="100" w:beforeAutospacing="1" w:after="100" w:afterAutospacing="1" w:line="240" w:lineRule="auto"/>
        <w:rPr>
          <w:rFonts w:eastAsia="Times New Roman" w:cs="Times New Roman"/>
          <w:kern w:val="0"/>
          <w:lang w:eastAsia="en-AU"/>
          <w14:ligatures w14:val="none"/>
        </w:rPr>
      </w:pPr>
      <w:r w:rsidRPr="00103B8D">
        <w:rPr>
          <w:rFonts w:eastAsia="Times New Roman" w:cs="Times New Roman"/>
          <w:kern w:val="0"/>
          <w:lang w:eastAsia="en-AU"/>
          <w14:ligatures w14:val="none"/>
        </w:rPr>
        <w:t>Trialling adaptive devices and promoting inclusive e-mobility options in public schemes.</w:t>
      </w:r>
    </w:p>
    <w:p w14:paraId="10F0B1F9" w14:textId="70782451" w:rsidR="00022446" w:rsidRPr="00103B8D" w:rsidRDefault="00022446" w:rsidP="00DB1220">
      <w:pPr>
        <w:pStyle w:val="Heading2"/>
        <w:rPr>
          <w:rFonts w:eastAsia="Times New Roman"/>
          <w:lang w:eastAsia="en-AU"/>
        </w:rPr>
      </w:pPr>
      <w:bookmarkStart w:id="11" w:name="_Toc202436735"/>
      <w:r w:rsidRPr="00103B8D">
        <w:rPr>
          <w:rFonts w:eastAsia="Times New Roman"/>
          <w:lang w:eastAsia="en-AU"/>
        </w:rPr>
        <w:t>Conclusion and Next Steps</w:t>
      </w:r>
      <w:bookmarkEnd w:id="11"/>
    </w:p>
    <w:p w14:paraId="7149F25F" w14:textId="2791F1FF" w:rsidR="00CF3CC0" w:rsidRPr="00CF3CC0" w:rsidRDefault="00CF3CC0" w:rsidP="00CF3CC0">
      <w:pPr>
        <w:spacing w:after="0" w:line="240" w:lineRule="auto"/>
        <w:rPr>
          <w:rFonts w:eastAsia="Times New Roman" w:cs="Times New Roman"/>
          <w:kern w:val="0"/>
          <w:lang w:eastAsia="en-AU"/>
          <w14:ligatures w14:val="none"/>
        </w:rPr>
      </w:pPr>
      <w:r w:rsidRPr="00CF3CC0">
        <w:rPr>
          <w:rFonts w:eastAsia="Times New Roman" w:cs="Times New Roman"/>
          <w:kern w:val="0"/>
          <w:lang w:eastAsia="en-AU"/>
          <w14:ligatures w14:val="none"/>
        </w:rPr>
        <w:t>This forum reinforced that while e-mobility offers promising benefits</w:t>
      </w:r>
      <w:r w:rsidR="003428C3">
        <w:rPr>
          <w:rFonts w:eastAsia="Times New Roman" w:cs="Times New Roman"/>
          <w:kern w:val="0"/>
          <w:lang w:eastAsia="en-AU"/>
          <w14:ligatures w14:val="none"/>
        </w:rPr>
        <w:t xml:space="preserve"> - </w:t>
      </w:r>
      <w:r w:rsidRPr="00CF3CC0">
        <w:rPr>
          <w:rFonts w:eastAsia="Times New Roman" w:cs="Times New Roman"/>
          <w:kern w:val="0"/>
          <w:lang w:eastAsia="en-AU"/>
          <w14:ligatures w14:val="none"/>
        </w:rPr>
        <w:t>such as enhanced independence, improved sustainability, and affordable transport options</w:t>
      </w:r>
      <w:r w:rsidR="003428C3">
        <w:rPr>
          <w:rFonts w:eastAsia="Times New Roman" w:cs="Times New Roman"/>
          <w:kern w:val="0"/>
          <w:lang w:eastAsia="en-AU"/>
          <w14:ligatures w14:val="none"/>
        </w:rPr>
        <w:t xml:space="preserve"> - </w:t>
      </w:r>
      <w:r w:rsidRPr="00CF3CC0">
        <w:rPr>
          <w:rFonts w:eastAsia="Times New Roman" w:cs="Times New Roman"/>
          <w:kern w:val="0"/>
          <w:lang w:eastAsia="en-AU"/>
          <w14:ligatures w14:val="none"/>
        </w:rPr>
        <w:t>it also introduces critical safety and accessibility challenges for people with disability. From unclear regulations to infrastructure gaps and limited enforcement, participants shared thoughtful, experience-driven insights that highlight the urgent need for more inclusive policy, design, and education.</w:t>
      </w:r>
    </w:p>
    <w:p w14:paraId="64209FD5" w14:textId="77777777" w:rsidR="003428C3" w:rsidRDefault="003428C3" w:rsidP="00CF3CC0">
      <w:pPr>
        <w:spacing w:after="0" w:line="240" w:lineRule="auto"/>
        <w:rPr>
          <w:rFonts w:eastAsia="Times New Roman" w:cs="Times New Roman"/>
          <w:kern w:val="0"/>
          <w:lang w:eastAsia="en-AU"/>
          <w14:ligatures w14:val="none"/>
        </w:rPr>
      </w:pPr>
    </w:p>
    <w:p w14:paraId="171E52B2" w14:textId="770B73CB" w:rsidR="00CF3CC0" w:rsidRPr="00CF3CC0" w:rsidRDefault="00CF3CC0" w:rsidP="00CF3CC0">
      <w:pPr>
        <w:spacing w:after="0" w:line="240" w:lineRule="auto"/>
        <w:rPr>
          <w:rFonts w:eastAsia="Times New Roman" w:cs="Times New Roman"/>
          <w:kern w:val="0"/>
          <w:lang w:eastAsia="en-AU"/>
          <w14:ligatures w14:val="none"/>
        </w:rPr>
      </w:pPr>
      <w:r w:rsidRPr="00CF3CC0">
        <w:rPr>
          <w:rFonts w:eastAsia="Times New Roman" w:cs="Times New Roman"/>
          <w:kern w:val="0"/>
          <w:lang w:eastAsia="en-AU"/>
          <w14:ligatures w14:val="none"/>
        </w:rPr>
        <w:t xml:space="preserve">QDN remains committed to ensuring that people with disability are not only </w:t>
      </w:r>
      <w:r w:rsidR="00600A03" w:rsidRPr="00CF3CC0">
        <w:rPr>
          <w:rFonts w:eastAsia="Times New Roman" w:cs="Times New Roman"/>
          <w:kern w:val="0"/>
          <w:lang w:eastAsia="en-AU"/>
          <w14:ligatures w14:val="none"/>
        </w:rPr>
        <w:t>considered but</w:t>
      </w:r>
      <w:r w:rsidRPr="00CF3CC0">
        <w:rPr>
          <w:rFonts w:eastAsia="Times New Roman" w:cs="Times New Roman"/>
          <w:kern w:val="0"/>
          <w:lang w:eastAsia="en-AU"/>
          <w14:ligatures w14:val="none"/>
        </w:rPr>
        <w:t xml:space="preserve"> actively involved in shaping the future of e-mobility in Queensland. The findings from this forum will directly inform our formal submission to the Queensland Parliamentary Inquiry into E-Mobility Safety and Use. Importantly, these insights strengthen the call for co-designed approaches that place lived experience at the </w:t>
      </w:r>
      <w:r w:rsidRPr="00CF3CC0">
        <w:rPr>
          <w:rFonts w:eastAsia="Times New Roman" w:cs="Times New Roman"/>
          <w:kern w:val="0"/>
          <w:lang w:eastAsia="en-AU"/>
          <w14:ligatures w14:val="none"/>
        </w:rPr>
        <w:lastRenderedPageBreak/>
        <w:t>centre of reform.</w:t>
      </w:r>
      <w:r w:rsidR="007C524D">
        <w:rPr>
          <w:rFonts w:eastAsia="Times New Roman" w:cs="Times New Roman"/>
          <w:kern w:val="0"/>
          <w:lang w:eastAsia="en-AU"/>
          <w14:ligatures w14:val="none"/>
        </w:rPr>
        <w:t xml:space="preserve">  </w:t>
      </w:r>
      <w:r w:rsidRPr="00CF3CC0">
        <w:rPr>
          <w:rFonts w:eastAsia="Times New Roman" w:cs="Times New Roman"/>
          <w:kern w:val="0"/>
          <w:lang w:eastAsia="en-AU"/>
          <w14:ligatures w14:val="none"/>
        </w:rPr>
        <w:t>Together, we can help shape safer, more inclusive transport systems that work for all Queenslanders.</w:t>
      </w:r>
    </w:p>
    <w:p w14:paraId="02B0E2D1" w14:textId="1B890754" w:rsidR="00022446" w:rsidRPr="00103B8D" w:rsidRDefault="00022446" w:rsidP="00022446">
      <w:pPr>
        <w:spacing w:after="0" w:line="240" w:lineRule="auto"/>
        <w:rPr>
          <w:rFonts w:eastAsia="Times New Roman" w:cs="Times New Roman"/>
          <w:kern w:val="0"/>
          <w:lang w:eastAsia="en-AU"/>
          <w14:ligatures w14:val="none"/>
        </w:rPr>
      </w:pPr>
    </w:p>
    <w:p w14:paraId="6C4FC180" w14:textId="77777777" w:rsidR="00041E8F" w:rsidRPr="00103B8D" w:rsidRDefault="00041E8F"/>
    <w:sectPr w:rsidR="00041E8F" w:rsidRPr="00103B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14DBB" w14:textId="77777777" w:rsidR="00A1701D" w:rsidRDefault="00A1701D" w:rsidP="007C524D">
      <w:pPr>
        <w:spacing w:after="0" w:line="240" w:lineRule="auto"/>
      </w:pPr>
      <w:r>
        <w:separator/>
      </w:r>
    </w:p>
  </w:endnote>
  <w:endnote w:type="continuationSeparator" w:id="0">
    <w:p w14:paraId="660313C6" w14:textId="77777777" w:rsidR="00A1701D" w:rsidRDefault="00A1701D" w:rsidP="007C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473902"/>
      <w:docPartObj>
        <w:docPartGallery w:val="Page Numbers (Bottom of Page)"/>
        <w:docPartUnique/>
      </w:docPartObj>
    </w:sdtPr>
    <w:sdtEndPr>
      <w:rPr>
        <w:noProof/>
      </w:rPr>
    </w:sdtEndPr>
    <w:sdtContent>
      <w:p w14:paraId="4518B782" w14:textId="32CA733C" w:rsidR="007C524D" w:rsidRDefault="007C52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8B9C05" w14:textId="77777777" w:rsidR="007C524D" w:rsidRDefault="007C5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3047" w14:textId="77777777" w:rsidR="00A1701D" w:rsidRDefault="00A1701D" w:rsidP="007C524D">
      <w:pPr>
        <w:spacing w:after="0" w:line="240" w:lineRule="auto"/>
      </w:pPr>
      <w:r>
        <w:separator/>
      </w:r>
    </w:p>
  </w:footnote>
  <w:footnote w:type="continuationSeparator" w:id="0">
    <w:p w14:paraId="4DA4F75C" w14:textId="77777777" w:rsidR="00A1701D" w:rsidRDefault="00A1701D" w:rsidP="007C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55DE"/>
    <w:multiLevelType w:val="hybridMultilevel"/>
    <w:tmpl w:val="E89AECD8"/>
    <w:lvl w:ilvl="0" w:tplc="878CAA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B060A"/>
    <w:multiLevelType w:val="multilevel"/>
    <w:tmpl w:val="B4D6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526FF"/>
    <w:multiLevelType w:val="hybridMultilevel"/>
    <w:tmpl w:val="6284C798"/>
    <w:lvl w:ilvl="0" w:tplc="BB7867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22746C"/>
    <w:multiLevelType w:val="multilevel"/>
    <w:tmpl w:val="556E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12A3F"/>
    <w:multiLevelType w:val="multilevel"/>
    <w:tmpl w:val="FCC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06FFA"/>
    <w:multiLevelType w:val="hybridMultilevel"/>
    <w:tmpl w:val="387A14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D6EFD"/>
    <w:multiLevelType w:val="hybridMultilevel"/>
    <w:tmpl w:val="D0C6EA3E"/>
    <w:lvl w:ilvl="0" w:tplc="1C66CF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020C0"/>
    <w:multiLevelType w:val="multilevel"/>
    <w:tmpl w:val="5F4A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8123B8"/>
    <w:multiLevelType w:val="multilevel"/>
    <w:tmpl w:val="E95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02C1B"/>
    <w:multiLevelType w:val="multilevel"/>
    <w:tmpl w:val="AC3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E665E"/>
    <w:multiLevelType w:val="multilevel"/>
    <w:tmpl w:val="CFE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24E25"/>
    <w:multiLevelType w:val="multilevel"/>
    <w:tmpl w:val="35CE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50868"/>
    <w:multiLevelType w:val="hybridMultilevel"/>
    <w:tmpl w:val="C9BCDC1A"/>
    <w:lvl w:ilvl="0" w:tplc="6B46E3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0D4848"/>
    <w:multiLevelType w:val="hybridMultilevel"/>
    <w:tmpl w:val="298EA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D98DA4"/>
    <w:multiLevelType w:val="hybridMultilevel"/>
    <w:tmpl w:val="B9C42370"/>
    <w:lvl w:ilvl="0" w:tplc="EFB45CF8">
      <w:start w:val="1"/>
      <w:numFmt w:val="bullet"/>
      <w:lvlText w:val=""/>
      <w:lvlJc w:val="left"/>
      <w:pPr>
        <w:ind w:left="720" w:hanging="360"/>
      </w:pPr>
      <w:rPr>
        <w:rFonts w:ascii="Symbol" w:hAnsi="Symbol" w:hint="default"/>
      </w:rPr>
    </w:lvl>
    <w:lvl w:ilvl="1" w:tplc="245C3086">
      <w:start w:val="1"/>
      <w:numFmt w:val="bullet"/>
      <w:lvlText w:val="o"/>
      <w:lvlJc w:val="left"/>
      <w:pPr>
        <w:ind w:left="1440" w:hanging="360"/>
      </w:pPr>
      <w:rPr>
        <w:rFonts w:ascii="Courier New" w:hAnsi="Courier New" w:hint="default"/>
      </w:rPr>
    </w:lvl>
    <w:lvl w:ilvl="2" w:tplc="0F6CFA06">
      <w:start w:val="1"/>
      <w:numFmt w:val="bullet"/>
      <w:lvlText w:val=""/>
      <w:lvlJc w:val="left"/>
      <w:pPr>
        <w:ind w:left="2160" w:hanging="360"/>
      </w:pPr>
      <w:rPr>
        <w:rFonts w:ascii="Wingdings" w:hAnsi="Wingdings" w:hint="default"/>
      </w:rPr>
    </w:lvl>
    <w:lvl w:ilvl="3" w:tplc="482C1A70">
      <w:start w:val="1"/>
      <w:numFmt w:val="bullet"/>
      <w:lvlText w:val=""/>
      <w:lvlJc w:val="left"/>
      <w:pPr>
        <w:ind w:left="2880" w:hanging="360"/>
      </w:pPr>
      <w:rPr>
        <w:rFonts w:ascii="Symbol" w:hAnsi="Symbol" w:hint="default"/>
      </w:rPr>
    </w:lvl>
    <w:lvl w:ilvl="4" w:tplc="BCFC8648">
      <w:start w:val="1"/>
      <w:numFmt w:val="bullet"/>
      <w:lvlText w:val="o"/>
      <w:lvlJc w:val="left"/>
      <w:pPr>
        <w:ind w:left="3600" w:hanging="360"/>
      </w:pPr>
      <w:rPr>
        <w:rFonts w:ascii="Courier New" w:hAnsi="Courier New" w:hint="default"/>
      </w:rPr>
    </w:lvl>
    <w:lvl w:ilvl="5" w:tplc="069A88A2">
      <w:start w:val="1"/>
      <w:numFmt w:val="bullet"/>
      <w:lvlText w:val=""/>
      <w:lvlJc w:val="left"/>
      <w:pPr>
        <w:ind w:left="4320" w:hanging="360"/>
      </w:pPr>
      <w:rPr>
        <w:rFonts w:ascii="Wingdings" w:hAnsi="Wingdings" w:hint="default"/>
      </w:rPr>
    </w:lvl>
    <w:lvl w:ilvl="6" w:tplc="363E6B0A">
      <w:start w:val="1"/>
      <w:numFmt w:val="bullet"/>
      <w:lvlText w:val=""/>
      <w:lvlJc w:val="left"/>
      <w:pPr>
        <w:ind w:left="5040" w:hanging="360"/>
      </w:pPr>
      <w:rPr>
        <w:rFonts w:ascii="Symbol" w:hAnsi="Symbol" w:hint="default"/>
      </w:rPr>
    </w:lvl>
    <w:lvl w:ilvl="7" w:tplc="EB3872D0">
      <w:start w:val="1"/>
      <w:numFmt w:val="bullet"/>
      <w:lvlText w:val="o"/>
      <w:lvlJc w:val="left"/>
      <w:pPr>
        <w:ind w:left="5760" w:hanging="360"/>
      </w:pPr>
      <w:rPr>
        <w:rFonts w:ascii="Courier New" w:hAnsi="Courier New" w:hint="default"/>
      </w:rPr>
    </w:lvl>
    <w:lvl w:ilvl="8" w:tplc="21287CA8">
      <w:start w:val="1"/>
      <w:numFmt w:val="bullet"/>
      <w:lvlText w:val=""/>
      <w:lvlJc w:val="left"/>
      <w:pPr>
        <w:ind w:left="6480" w:hanging="360"/>
      </w:pPr>
      <w:rPr>
        <w:rFonts w:ascii="Wingdings" w:hAnsi="Wingdings" w:hint="default"/>
      </w:rPr>
    </w:lvl>
  </w:abstractNum>
  <w:abstractNum w:abstractNumId="15" w15:restartNumberingAfterBreak="0">
    <w:nsid w:val="6AA03FB9"/>
    <w:multiLevelType w:val="multilevel"/>
    <w:tmpl w:val="A4F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2D70CB"/>
    <w:multiLevelType w:val="multilevel"/>
    <w:tmpl w:val="FB6E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586776">
    <w:abstractNumId w:val="14"/>
  </w:num>
  <w:num w:numId="2" w16cid:durableId="915942932">
    <w:abstractNumId w:val="1"/>
  </w:num>
  <w:num w:numId="3" w16cid:durableId="152911946">
    <w:abstractNumId w:val="15"/>
  </w:num>
  <w:num w:numId="4" w16cid:durableId="784930833">
    <w:abstractNumId w:val="9"/>
  </w:num>
  <w:num w:numId="5" w16cid:durableId="305550035">
    <w:abstractNumId w:val="16"/>
  </w:num>
  <w:num w:numId="6" w16cid:durableId="156697633">
    <w:abstractNumId w:val="11"/>
  </w:num>
  <w:num w:numId="7" w16cid:durableId="1687318344">
    <w:abstractNumId w:val="8"/>
  </w:num>
  <w:num w:numId="8" w16cid:durableId="682515482">
    <w:abstractNumId w:val="3"/>
  </w:num>
  <w:num w:numId="9" w16cid:durableId="1787654177">
    <w:abstractNumId w:val="4"/>
  </w:num>
  <w:num w:numId="10" w16cid:durableId="1393850436">
    <w:abstractNumId w:val="10"/>
  </w:num>
  <w:num w:numId="11" w16cid:durableId="1651902821">
    <w:abstractNumId w:val="7"/>
  </w:num>
  <w:num w:numId="12" w16cid:durableId="1133209560">
    <w:abstractNumId w:val="5"/>
  </w:num>
  <w:num w:numId="13" w16cid:durableId="1776099503">
    <w:abstractNumId w:val="13"/>
  </w:num>
  <w:num w:numId="14" w16cid:durableId="1422798178">
    <w:abstractNumId w:val="12"/>
  </w:num>
  <w:num w:numId="15" w16cid:durableId="2103450189">
    <w:abstractNumId w:val="0"/>
  </w:num>
  <w:num w:numId="16" w16cid:durableId="392891514">
    <w:abstractNumId w:val="2"/>
  </w:num>
  <w:num w:numId="17" w16cid:durableId="563377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46"/>
    <w:rsid w:val="00022446"/>
    <w:rsid w:val="00041E8F"/>
    <w:rsid w:val="000565E1"/>
    <w:rsid w:val="0007555F"/>
    <w:rsid w:val="000E4B99"/>
    <w:rsid w:val="000E60D0"/>
    <w:rsid w:val="00103B8D"/>
    <w:rsid w:val="0016657B"/>
    <w:rsid w:val="001744CD"/>
    <w:rsid w:val="0017654E"/>
    <w:rsid w:val="00184E9F"/>
    <w:rsid w:val="001C77AA"/>
    <w:rsid w:val="00204B11"/>
    <w:rsid w:val="00224254"/>
    <w:rsid w:val="00255FFE"/>
    <w:rsid w:val="00266D19"/>
    <w:rsid w:val="002D197C"/>
    <w:rsid w:val="003428C3"/>
    <w:rsid w:val="003B22B6"/>
    <w:rsid w:val="003C5040"/>
    <w:rsid w:val="003D5FAB"/>
    <w:rsid w:val="00405438"/>
    <w:rsid w:val="00473F64"/>
    <w:rsid w:val="004A25E6"/>
    <w:rsid w:val="004E5BF7"/>
    <w:rsid w:val="00512976"/>
    <w:rsid w:val="005C4586"/>
    <w:rsid w:val="005E0B3D"/>
    <w:rsid w:val="005F0D8D"/>
    <w:rsid w:val="00600A03"/>
    <w:rsid w:val="00645FAC"/>
    <w:rsid w:val="00686BD9"/>
    <w:rsid w:val="00691AE1"/>
    <w:rsid w:val="006B0F26"/>
    <w:rsid w:val="006C344A"/>
    <w:rsid w:val="007C524D"/>
    <w:rsid w:val="00815162"/>
    <w:rsid w:val="00832842"/>
    <w:rsid w:val="00867ADC"/>
    <w:rsid w:val="00881F51"/>
    <w:rsid w:val="009003E5"/>
    <w:rsid w:val="009166B3"/>
    <w:rsid w:val="0093401D"/>
    <w:rsid w:val="00940BFF"/>
    <w:rsid w:val="00945D37"/>
    <w:rsid w:val="00961A04"/>
    <w:rsid w:val="009B307F"/>
    <w:rsid w:val="009F511A"/>
    <w:rsid w:val="00A1701D"/>
    <w:rsid w:val="00A2752B"/>
    <w:rsid w:val="00A36DE1"/>
    <w:rsid w:val="00A41433"/>
    <w:rsid w:val="00A439E7"/>
    <w:rsid w:val="00A83592"/>
    <w:rsid w:val="00A876C6"/>
    <w:rsid w:val="00A979C3"/>
    <w:rsid w:val="00AC3388"/>
    <w:rsid w:val="00AE108B"/>
    <w:rsid w:val="00B200C4"/>
    <w:rsid w:val="00B25296"/>
    <w:rsid w:val="00B608B6"/>
    <w:rsid w:val="00BA4093"/>
    <w:rsid w:val="00BB64A8"/>
    <w:rsid w:val="00C13559"/>
    <w:rsid w:val="00C904C8"/>
    <w:rsid w:val="00C90F77"/>
    <w:rsid w:val="00CC09B0"/>
    <w:rsid w:val="00CD17E1"/>
    <w:rsid w:val="00CF3CC0"/>
    <w:rsid w:val="00D44B0B"/>
    <w:rsid w:val="00D849DE"/>
    <w:rsid w:val="00DB1220"/>
    <w:rsid w:val="00DF7F8A"/>
    <w:rsid w:val="00E326CA"/>
    <w:rsid w:val="00E47601"/>
    <w:rsid w:val="00F963C3"/>
    <w:rsid w:val="00FC7D70"/>
    <w:rsid w:val="00FE31F3"/>
    <w:rsid w:val="0C6D7F39"/>
    <w:rsid w:val="0D1283CC"/>
    <w:rsid w:val="1F6B52B4"/>
    <w:rsid w:val="25773FFB"/>
    <w:rsid w:val="2CEC62FB"/>
    <w:rsid w:val="2CF0691A"/>
    <w:rsid w:val="30905F35"/>
    <w:rsid w:val="3A6D0C6F"/>
    <w:rsid w:val="3D8BD568"/>
    <w:rsid w:val="3F71EFB4"/>
    <w:rsid w:val="47412417"/>
    <w:rsid w:val="4999238C"/>
    <w:rsid w:val="4AEED86E"/>
    <w:rsid w:val="52E8F446"/>
    <w:rsid w:val="533F673C"/>
    <w:rsid w:val="59A84DB6"/>
    <w:rsid w:val="61754CAB"/>
    <w:rsid w:val="68120ECD"/>
    <w:rsid w:val="6A50642F"/>
    <w:rsid w:val="757A5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4685"/>
  <w15:chartTrackingRefBased/>
  <w15:docId w15:val="{5F2805CE-5124-4B8B-AA4C-E627FEAD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2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2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2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2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446"/>
    <w:rPr>
      <w:rFonts w:eastAsiaTheme="majorEastAsia" w:cstheme="majorBidi"/>
      <w:color w:val="272727" w:themeColor="text1" w:themeTint="D8"/>
    </w:rPr>
  </w:style>
  <w:style w:type="paragraph" w:styleId="Title">
    <w:name w:val="Title"/>
    <w:basedOn w:val="Normal"/>
    <w:next w:val="Normal"/>
    <w:link w:val="TitleChar"/>
    <w:uiPriority w:val="10"/>
    <w:qFormat/>
    <w:rsid w:val="00022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446"/>
    <w:pPr>
      <w:spacing w:before="160"/>
      <w:jc w:val="center"/>
    </w:pPr>
    <w:rPr>
      <w:i/>
      <w:iCs/>
      <w:color w:val="404040" w:themeColor="text1" w:themeTint="BF"/>
    </w:rPr>
  </w:style>
  <w:style w:type="character" w:customStyle="1" w:styleId="QuoteChar">
    <w:name w:val="Quote Char"/>
    <w:basedOn w:val="DefaultParagraphFont"/>
    <w:link w:val="Quote"/>
    <w:uiPriority w:val="29"/>
    <w:rsid w:val="00022446"/>
    <w:rPr>
      <w:i/>
      <w:iCs/>
      <w:color w:val="404040" w:themeColor="text1" w:themeTint="BF"/>
    </w:rPr>
  </w:style>
  <w:style w:type="paragraph" w:styleId="ListParagraph">
    <w:name w:val="List Paragraph"/>
    <w:basedOn w:val="Normal"/>
    <w:uiPriority w:val="34"/>
    <w:qFormat/>
    <w:rsid w:val="00022446"/>
    <w:pPr>
      <w:ind w:left="720"/>
      <w:contextualSpacing/>
    </w:pPr>
  </w:style>
  <w:style w:type="character" w:styleId="IntenseEmphasis">
    <w:name w:val="Intense Emphasis"/>
    <w:basedOn w:val="DefaultParagraphFont"/>
    <w:uiPriority w:val="21"/>
    <w:qFormat/>
    <w:rsid w:val="00022446"/>
    <w:rPr>
      <w:i/>
      <w:iCs/>
      <w:color w:val="0F4761" w:themeColor="accent1" w:themeShade="BF"/>
    </w:rPr>
  </w:style>
  <w:style w:type="paragraph" w:styleId="IntenseQuote">
    <w:name w:val="Intense Quote"/>
    <w:basedOn w:val="Normal"/>
    <w:next w:val="Normal"/>
    <w:link w:val="IntenseQuoteChar"/>
    <w:uiPriority w:val="30"/>
    <w:qFormat/>
    <w:rsid w:val="00022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446"/>
    <w:rPr>
      <w:i/>
      <w:iCs/>
      <w:color w:val="0F4761" w:themeColor="accent1" w:themeShade="BF"/>
    </w:rPr>
  </w:style>
  <w:style w:type="character" w:styleId="IntenseReference">
    <w:name w:val="Intense Reference"/>
    <w:basedOn w:val="DefaultParagraphFont"/>
    <w:uiPriority w:val="32"/>
    <w:qFormat/>
    <w:rsid w:val="00022446"/>
    <w:rPr>
      <w:b/>
      <w:bCs/>
      <w:smallCaps/>
      <w:color w:val="0F4761" w:themeColor="accent1" w:themeShade="BF"/>
      <w:spacing w:val="5"/>
    </w:rPr>
  </w:style>
  <w:style w:type="table" w:styleId="GridTable5Dark-Accent1">
    <w:name w:val="Grid Table 5 Dark Accent 1"/>
    <w:basedOn w:val="TableNormal"/>
    <w:uiPriority w:val="50"/>
    <w:rsid w:val="00881F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Hyperlink">
    <w:name w:val="Hyperlink"/>
    <w:basedOn w:val="DefaultParagraphFont"/>
    <w:uiPriority w:val="99"/>
    <w:unhideWhenUsed/>
    <w:rsid w:val="003428C3"/>
    <w:rPr>
      <w:color w:val="467886" w:themeColor="hyperlink"/>
      <w:u w:val="single"/>
    </w:rPr>
  </w:style>
  <w:style w:type="character" w:styleId="UnresolvedMention">
    <w:name w:val="Unresolved Mention"/>
    <w:basedOn w:val="DefaultParagraphFont"/>
    <w:uiPriority w:val="99"/>
    <w:semiHidden/>
    <w:unhideWhenUsed/>
    <w:rsid w:val="003428C3"/>
    <w:rPr>
      <w:color w:val="605E5C"/>
      <w:shd w:val="clear" w:color="auto" w:fill="E1DFDD"/>
    </w:rPr>
  </w:style>
  <w:style w:type="paragraph" w:styleId="Header">
    <w:name w:val="header"/>
    <w:basedOn w:val="Normal"/>
    <w:link w:val="HeaderChar"/>
    <w:uiPriority w:val="99"/>
    <w:unhideWhenUsed/>
    <w:rsid w:val="007C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24D"/>
  </w:style>
  <w:style w:type="paragraph" w:styleId="Footer">
    <w:name w:val="footer"/>
    <w:basedOn w:val="Normal"/>
    <w:link w:val="FooterChar"/>
    <w:uiPriority w:val="99"/>
    <w:unhideWhenUsed/>
    <w:rsid w:val="007C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24D"/>
  </w:style>
  <w:style w:type="paragraph" w:styleId="TOCHeading">
    <w:name w:val="TOC Heading"/>
    <w:basedOn w:val="Heading1"/>
    <w:next w:val="Normal"/>
    <w:uiPriority w:val="39"/>
    <w:unhideWhenUsed/>
    <w:qFormat/>
    <w:rsid w:val="00A876C6"/>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A876C6"/>
    <w:pPr>
      <w:spacing w:after="100"/>
    </w:pPr>
  </w:style>
  <w:style w:type="paragraph" w:styleId="TOC3">
    <w:name w:val="toc 3"/>
    <w:basedOn w:val="Normal"/>
    <w:next w:val="Normal"/>
    <w:autoRedefine/>
    <w:uiPriority w:val="39"/>
    <w:unhideWhenUsed/>
    <w:rsid w:val="00A876C6"/>
    <w:pPr>
      <w:spacing w:after="100"/>
      <w:ind w:left="480"/>
    </w:pPr>
  </w:style>
  <w:style w:type="paragraph" w:styleId="TOC2">
    <w:name w:val="toc 2"/>
    <w:basedOn w:val="Normal"/>
    <w:next w:val="Normal"/>
    <w:autoRedefine/>
    <w:uiPriority w:val="39"/>
    <w:unhideWhenUsed/>
    <w:rsid w:val="00A876C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3212">
      <w:bodyDiv w:val="1"/>
      <w:marLeft w:val="0"/>
      <w:marRight w:val="0"/>
      <w:marTop w:val="0"/>
      <w:marBottom w:val="0"/>
      <w:divBdr>
        <w:top w:val="none" w:sz="0" w:space="0" w:color="auto"/>
        <w:left w:val="none" w:sz="0" w:space="0" w:color="auto"/>
        <w:bottom w:val="none" w:sz="0" w:space="0" w:color="auto"/>
        <w:right w:val="none" w:sz="0" w:space="0" w:color="auto"/>
      </w:divBdr>
    </w:div>
    <w:div w:id="684136375">
      <w:bodyDiv w:val="1"/>
      <w:marLeft w:val="0"/>
      <w:marRight w:val="0"/>
      <w:marTop w:val="0"/>
      <w:marBottom w:val="0"/>
      <w:divBdr>
        <w:top w:val="none" w:sz="0" w:space="0" w:color="auto"/>
        <w:left w:val="none" w:sz="0" w:space="0" w:color="auto"/>
        <w:bottom w:val="none" w:sz="0" w:space="0" w:color="auto"/>
        <w:right w:val="none" w:sz="0" w:space="0" w:color="auto"/>
      </w:divBdr>
    </w:div>
    <w:div w:id="2050182978">
      <w:bodyDiv w:val="1"/>
      <w:marLeft w:val="0"/>
      <w:marRight w:val="0"/>
      <w:marTop w:val="0"/>
      <w:marBottom w:val="0"/>
      <w:divBdr>
        <w:top w:val="none" w:sz="0" w:space="0" w:color="auto"/>
        <w:left w:val="none" w:sz="0" w:space="0" w:color="auto"/>
        <w:bottom w:val="none" w:sz="0" w:space="0" w:color="auto"/>
        <w:right w:val="none" w:sz="0" w:space="0" w:color="auto"/>
      </w:divBdr>
      <w:divsChild>
        <w:div w:id="870604263">
          <w:marLeft w:val="0"/>
          <w:marRight w:val="0"/>
          <w:marTop w:val="0"/>
          <w:marBottom w:val="0"/>
          <w:divBdr>
            <w:top w:val="none" w:sz="0" w:space="0" w:color="auto"/>
            <w:left w:val="none" w:sz="0" w:space="0" w:color="auto"/>
            <w:bottom w:val="none" w:sz="0" w:space="0" w:color="auto"/>
            <w:right w:val="none" w:sz="0" w:space="0" w:color="auto"/>
          </w:divBdr>
          <w:divsChild>
            <w:div w:id="1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CA3489-3A85-40DD-B96F-37CDB52C68F5}">
  <ds:schemaRefs>
    <ds:schemaRef ds:uri="http://schemas.microsoft.com/sharepoint/v3/contenttype/forms"/>
  </ds:schemaRefs>
</ds:datastoreItem>
</file>

<file path=customXml/itemProps2.xml><?xml version="1.0" encoding="utf-8"?>
<ds:datastoreItem xmlns:ds="http://schemas.openxmlformats.org/officeDocument/2006/customXml" ds:itemID="{7DE1E6DA-B5C1-43AC-BB5A-5EFD1D44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39FAA-09E5-464C-B300-43CE57A4D5DF}">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e0937929-fca2-4965-ab51-5e020272c3ab"/>
    <ds:schemaRef ds:uri="http://schemas.microsoft.com/office/2006/documentManagement/types"/>
    <ds:schemaRef ds:uri="http://schemas.microsoft.com/office/infopath/2007/PartnerControls"/>
    <ds:schemaRef ds:uri="d6474d21-96ee-4f02-9831-07186c4120e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Kendall</dc:creator>
  <cp:keywords/>
  <dc:description/>
  <cp:lastModifiedBy>Andrew Backhouse</cp:lastModifiedBy>
  <cp:revision>2</cp:revision>
  <dcterms:created xsi:type="dcterms:W3CDTF">2025-07-07T06:09:00Z</dcterms:created>
  <dcterms:modified xsi:type="dcterms:W3CDTF">2025-07-07T06:09:00Z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y fmtid="{D5CDD505-2E9C-101B-9397-08002B2CF9AE}" pid="3" name="MediaServiceImageTags">
    <vt:lpwstr/>
  </property>
</Properties>
</file>