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A682" w14:textId="55A58600" w:rsidR="00773685" w:rsidRPr="0081398B" w:rsidRDefault="0081398B" w:rsidP="003B2DE4">
      <w:pPr>
        <w:rPr>
          <w:sz w:val="20"/>
          <w:szCs w:val="20"/>
        </w:rPr>
      </w:pPr>
      <w:r>
        <w:rPr>
          <w:noProof/>
          <w:color w:val="003399"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6FFCBE78" wp14:editId="390BBC8E">
            <wp:simplePos x="0" y="0"/>
            <wp:positionH relativeFrom="column">
              <wp:posOffset>6702928</wp:posOffset>
            </wp:positionH>
            <wp:positionV relativeFrom="paragraph">
              <wp:posOffset>266700</wp:posOffset>
            </wp:positionV>
            <wp:extent cx="2787715" cy="1360178"/>
            <wp:effectExtent l="0" t="0" r="0" b="0"/>
            <wp:wrapNone/>
            <wp:docPr id="1765905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0547" name="Picture 1765905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715" cy="136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DE4" w:rsidRPr="0081398B">
        <w:rPr>
          <w:noProof/>
          <w:sz w:val="20"/>
          <w:szCs w:val="20"/>
        </w:rPr>
        <w:drawing>
          <wp:inline distT="0" distB="0" distL="0" distR="0" wp14:anchorId="4179DC84" wp14:editId="47BE46AF">
            <wp:extent cx="5959930" cy="1970319"/>
            <wp:effectExtent l="0" t="0" r="0" b="0"/>
            <wp:docPr id="578987825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87825" name="Picture 1" descr="A blue background with white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485" cy="199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4A65" w14:textId="3D5D22C5" w:rsidR="0081398B" w:rsidRPr="00D5290B" w:rsidRDefault="00ED1D28" w:rsidP="003B2DE4">
      <w:pPr>
        <w:rPr>
          <w:color w:val="003399"/>
          <w:sz w:val="160"/>
          <w:szCs w:val="160"/>
        </w:rPr>
      </w:pPr>
      <w:r w:rsidRPr="00D5290B">
        <w:rPr>
          <w:noProof/>
          <w:color w:val="003399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E7BFA" wp14:editId="72BB7F97">
                <wp:simplePos x="0" y="0"/>
                <wp:positionH relativeFrom="column">
                  <wp:posOffset>28575</wp:posOffset>
                </wp:positionH>
                <wp:positionV relativeFrom="paragraph">
                  <wp:posOffset>1485265</wp:posOffset>
                </wp:positionV>
                <wp:extent cx="14030325" cy="5809615"/>
                <wp:effectExtent l="19050" t="19050" r="28575" b="19685"/>
                <wp:wrapNone/>
                <wp:docPr id="19310585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0325" cy="580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31A7" id="Rectangle 6" o:spid="_x0000_s1026" style="position:absolute;margin-left:2.25pt;margin-top:116.95pt;width:1104.75pt;height:4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" strokecolor="#039" strokeweight="2.25pt"/>
            </w:pict>
          </mc:Fallback>
        </mc:AlternateContent>
      </w:r>
      <w:r w:rsidR="0081398B" w:rsidRPr="00D5290B">
        <w:rPr>
          <w:color w:val="003399"/>
          <w:sz w:val="160"/>
          <w:szCs w:val="160"/>
        </w:rPr>
        <w:t>It’s time to act for</w:t>
      </w:r>
      <w:r w:rsidR="00E05CA1" w:rsidRPr="00D5290B">
        <w:rPr>
          <w:color w:val="003399"/>
          <w:sz w:val="160"/>
          <w:szCs w:val="160"/>
        </w:rPr>
        <w:t>…</w:t>
      </w:r>
    </w:p>
    <w:sectPr w:rsidR="0081398B" w:rsidRPr="00D5290B" w:rsidSect="00E05CA1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4"/>
    <w:rsid w:val="00016AAB"/>
    <w:rsid w:val="002A35FB"/>
    <w:rsid w:val="003B2DE4"/>
    <w:rsid w:val="0054728F"/>
    <w:rsid w:val="006B502B"/>
    <w:rsid w:val="00773685"/>
    <w:rsid w:val="0081398B"/>
    <w:rsid w:val="009E2868"/>
    <w:rsid w:val="00CA1A85"/>
    <w:rsid w:val="00CB0845"/>
    <w:rsid w:val="00D44C1B"/>
    <w:rsid w:val="00D5290B"/>
    <w:rsid w:val="00E05CA1"/>
    <w:rsid w:val="00E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9"/>
      <o:colormenu v:ext="edit" strokecolor="#039"/>
    </o:shapedefaults>
    <o:shapelayout v:ext="edit">
      <o:idmap v:ext="edit" data="1"/>
    </o:shapelayout>
  </w:shapeDefaults>
  <w:decimalSymbol w:val="."/>
  <w:listSeparator w:val=","/>
  <w14:docId w14:val="7887F2E9"/>
  <w15:chartTrackingRefBased/>
  <w15:docId w15:val="{B89CADFF-4A04-4211-A766-EC5DB38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D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D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D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D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D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D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D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D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D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D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D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D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D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D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D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D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DE4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e0937929-fca2-4965-ab51-5e020272c3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21F7CDB54D4F8A021A5B0213AC72" ma:contentTypeVersion="24" ma:contentTypeDescription="Create a new document." ma:contentTypeScope="" ma:versionID="33020b4cb1fc4d874f9a47ca315c4439">
  <xsd:schema xmlns:xsd="http://www.w3.org/2001/XMLSchema" xmlns:xs="http://www.w3.org/2001/XMLSchema" xmlns:p="http://schemas.microsoft.com/office/2006/metadata/properties" xmlns:ns2="e0937929-fca2-4965-ab51-5e020272c3ab" xmlns:ns3="d6474d21-96ee-4f02-9831-07186c4120e3" targetNamespace="http://schemas.microsoft.com/office/2006/metadata/properties" ma:root="true" ma:fieldsID="ce842687529aa7cb23d503ad8936275a" ns2:_="" ns3:_="">
    <xsd:import namespace="e0937929-fca2-4965-ab51-5e020272c3ab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7929-fca2-4965-ab51-5e02027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0FCF6-B98D-4004-958F-3863828E421B}">
  <ds:schemaRefs>
    <ds:schemaRef ds:uri="http://schemas.microsoft.com/office/2006/metadata/properties"/>
    <ds:schemaRef ds:uri="http://schemas.microsoft.com/office/infopath/2007/PartnerControls"/>
    <ds:schemaRef ds:uri="d6474d21-96ee-4f02-9831-07186c4120e3"/>
    <ds:schemaRef ds:uri="e0937929-fca2-4965-ab51-5e020272c3ab"/>
  </ds:schemaRefs>
</ds:datastoreItem>
</file>

<file path=customXml/itemProps2.xml><?xml version="1.0" encoding="utf-8"?>
<ds:datastoreItem xmlns:ds="http://schemas.openxmlformats.org/officeDocument/2006/customXml" ds:itemID="{BF50F23C-D91A-46AB-9A8F-00F0E77C4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1954E-ADA2-49F4-9537-F86F71F1A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E33C4-BA4A-4F1D-83D1-4034BD4E6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37929-fca2-4965-ab51-5e020272c3ab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Backhouse</dc:creator>
  <cp:keywords/>
  <dc:description/>
  <cp:lastModifiedBy>Andrew Backhouse</cp:lastModifiedBy>
  <cp:revision>2</cp:revision>
  <cp:lastPrinted>2025-03-28T01:37:00Z</cp:lastPrinted>
  <dcterms:created xsi:type="dcterms:W3CDTF">2025-03-28T01:39:00Z</dcterms:created>
  <dcterms:modified xsi:type="dcterms:W3CDTF">2025-03-28T01:39:00Z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0x010100490D21F7CDB54D4F8A021A5B0213AC72</vt:lpwstr>
  </property>
</Properties>
</file>