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6F501" w14:textId="599740C3" w:rsidR="454D4B64" w:rsidRPr="00A17FCC" w:rsidRDefault="454D4B64" w:rsidP="00DE42F0">
      <w:pPr>
        <w:pStyle w:val="Heading1"/>
      </w:pPr>
      <w:r>
        <w:t xml:space="preserve">Submission – </w:t>
      </w:r>
      <w:r w:rsidR="23C845EB">
        <w:t>Disability Services (Restrictive Practices) and Other Legislation Amendment Bill 2024</w:t>
      </w:r>
    </w:p>
    <w:p w14:paraId="083AB532" w14:textId="7324C2E6" w:rsidR="1DD8734C" w:rsidRDefault="1DD8734C" w:rsidP="00DE42F0"/>
    <w:p w14:paraId="2F34FAF0" w14:textId="445A2FFE" w:rsidR="1DD8734C" w:rsidRDefault="1DD8734C" w:rsidP="00DE42F0"/>
    <w:p w14:paraId="119A9F5F" w14:textId="330633A8" w:rsidR="1DD8734C" w:rsidRDefault="1DD8734C" w:rsidP="00DE42F0"/>
    <w:p w14:paraId="457A09A7" w14:textId="0623578A" w:rsidR="1DD8734C" w:rsidRDefault="1DD8734C" w:rsidP="00DE42F0"/>
    <w:p w14:paraId="3594AD7E" w14:textId="217B2090" w:rsidR="454D4B64" w:rsidRDefault="454D4B64" w:rsidP="00DE42F0">
      <w:pPr>
        <w:rPr>
          <w:rFonts w:ascii="Calibri" w:hAnsi="Calibri" w:cs="Calibri"/>
          <w:sz w:val="24"/>
          <w:szCs w:val="24"/>
        </w:rPr>
      </w:pPr>
      <w:r>
        <w:rPr>
          <w:noProof/>
        </w:rPr>
        <w:drawing>
          <wp:inline distT="0" distB="0" distL="0" distR="0" wp14:anchorId="786381EB" wp14:editId="445053D2">
            <wp:extent cx="5724524" cy="2790825"/>
            <wp:effectExtent l="0" t="0" r="0" b="0"/>
            <wp:docPr id="1149199195" name="Picture 1149199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4524" cy="2790825"/>
                    </a:xfrm>
                    <a:prstGeom prst="rect">
                      <a:avLst/>
                    </a:prstGeom>
                  </pic:spPr>
                </pic:pic>
              </a:graphicData>
            </a:graphic>
          </wp:inline>
        </w:drawing>
      </w:r>
    </w:p>
    <w:p w14:paraId="39D20C0D" w14:textId="66A9C45C" w:rsidR="1DD8734C" w:rsidRDefault="1DD8734C" w:rsidP="00DE42F0"/>
    <w:p w14:paraId="473D4CBE" w14:textId="2353203E" w:rsidR="1DD8734C" w:rsidRDefault="1DD8734C" w:rsidP="00DE42F0"/>
    <w:p w14:paraId="4C1AD087" w14:textId="2F901C53" w:rsidR="1DD8734C" w:rsidRDefault="1DD8734C" w:rsidP="00DE42F0"/>
    <w:p w14:paraId="3E3C6255" w14:textId="2D297C81" w:rsidR="1DD8734C" w:rsidRDefault="1DD8734C" w:rsidP="00DE42F0"/>
    <w:p w14:paraId="54AA47B7" w14:textId="6BBDADA4" w:rsidR="1DD8734C" w:rsidRDefault="1DD8734C" w:rsidP="00DE42F0"/>
    <w:p w14:paraId="4DB5E4F8" w14:textId="4607D512" w:rsidR="1DD8734C" w:rsidRDefault="1DD8734C" w:rsidP="00DE42F0"/>
    <w:p w14:paraId="03444DAE" w14:textId="59DFC96C" w:rsidR="454D4B64" w:rsidRDefault="454D4B64" w:rsidP="00DE42F0">
      <w:r>
        <w:t xml:space="preserve">Submitted to </w:t>
      </w:r>
      <w:r w:rsidR="4D7DF318">
        <w:t>the Community Support and Services Committee</w:t>
      </w:r>
    </w:p>
    <w:p w14:paraId="2F3ABD7C" w14:textId="3A782ECA" w:rsidR="4D7DF318" w:rsidRDefault="4D7DF318" w:rsidP="51AA0049">
      <w:r>
        <w:t>July 2024</w:t>
      </w:r>
    </w:p>
    <w:p w14:paraId="7C3A10EB" w14:textId="3D1363B7" w:rsidR="1DD8734C" w:rsidRDefault="1DD8734C" w:rsidP="00DE42F0"/>
    <w:p w14:paraId="6F007F92" w14:textId="535C9AC8" w:rsidR="00A63DD7" w:rsidRDefault="4D7DF318" w:rsidP="51AA0049">
      <w:pPr>
        <w:pStyle w:val="Heading1"/>
      </w:pPr>
      <w:r w:rsidRPr="51AA0049">
        <w:t>About Queenslanders with Disability Network (QDN)</w:t>
      </w:r>
    </w:p>
    <w:p w14:paraId="2C4AF6DA" w14:textId="27E75B61" w:rsidR="00A63DD7" w:rsidRPr="002F0F31" w:rsidRDefault="4D7DF318" w:rsidP="00B70A41">
      <w:r w:rsidRPr="002F0F31">
        <w:rPr>
          <w:rStyle w:val="normaltextrun"/>
          <w:rFonts w:ascii="Calibri" w:hAnsi="Calibri" w:cs="Calibri"/>
        </w:rPr>
        <w:t xml:space="preserve">Queenslanders with Disability Network (QDN) is an organisation of, for, and with people with disability. QDN operates a state-wide network of 2,000+ members and supporters who provide information, feedback and views based on their lived experience, which inform the organisation’s systemic advocacy activities. </w:t>
      </w:r>
      <w:r w:rsidRPr="002F0F31">
        <w:rPr>
          <w:lang w:val="en-GB"/>
        </w:rPr>
        <w:t>QDN’s work is focused on the rights and full social and economic inclusion of people with disability, along with areas of key importance identified by Queenslanders with disability – the NDIS and mainstream services that people with disability rely on every day, including health, housing, employment and transport.</w:t>
      </w:r>
      <w:r w:rsidRPr="002F0F31">
        <w:rPr>
          <w:rStyle w:val="normaltextrun"/>
          <w:rFonts w:ascii="Calibri" w:hAnsi="Calibri" w:cs="Calibri"/>
        </w:rPr>
        <w:t xml:space="preserve"> </w:t>
      </w:r>
    </w:p>
    <w:p w14:paraId="2D4C6696" w14:textId="6D82DA4D" w:rsidR="00A63DD7" w:rsidRPr="002F0F31" w:rsidRDefault="4D7DF318" w:rsidP="00B70A41">
      <w:r w:rsidRPr="002F0F31">
        <w:rPr>
          <w:rStyle w:val="normaltextrun"/>
          <w:rFonts w:ascii="Calibri" w:hAnsi="Calibri" w:cs="Calibri"/>
        </w:rPr>
        <w:t>QDN members have actively engaged to provide feedback, input and their lived experience at the Commonwealth level including the Royal Commission into Violence, Abuse, Neglect and Exploitation of People with Disability (DRC), the National Disability Insurance Scheme (NDIS) Review and improving housing and support options for vulnerable people with disability.</w:t>
      </w:r>
      <w:r w:rsidRPr="002F0F31">
        <w:rPr>
          <w:lang w:val="en-GB"/>
        </w:rPr>
        <w:t xml:space="preserve"> </w:t>
      </w:r>
      <w:r w:rsidR="00E5442E" w:rsidRPr="002F0F31">
        <w:rPr>
          <w:lang w:val="en-GB"/>
        </w:rPr>
        <w:t>QDN commends reform to the</w:t>
      </w:r>
      <w:r w:rsidR="00435784" w:rsidRPr="002F0F31">
        <w:rPr>
          <w:lang w:val="en-GB"/>
        </w:rPr>
        <w:t xml:space="preserve"> use of restrictive practices.</w:t>
      </w:r>
      <w:r w:rsidRPr="002F0F31">
        <w:rPr>
          <w:lang w:val="en-GB"/>
        </w:rPr>
        <w:t xml:space="preserve"> Fundamental </w:t>
      </w:r>
      <w:r w:rsidR="00435784" w:rsidRPr="002F0F31">
        <w:rPr>
          <w:lang w:val="en-GB"/>
        </w:rPr>
        <w:t xml:space="preserve">to this </w:t>
      </w:r>
      <w:r w:rsidRPr="002F0F31">
        <w:rPr>
          <w:lang w:val="en-GB"/>
        </w:rPr>
        <w:t xml:space="preserve">is the authentic consultation and meaningful engagement of people with disability, their families, providers and the broader sector. </w:t>
      </w:r>
      <w:r w:rsidRPr="002F0F31">
        <w:rPr>
          <w:rStyle w:val="normaltextrun"/>
          <w:rFonts w:ascii="Calibri" w:hAnsi="Calibri" w:cs="Calibri"/>
        </w:rPr>
        <w:t>We believe people with disability should always be at the table when decisions are made that directly impact their lives. </w:t>
      </w:r>
      <w:r w:rsidRPr="002F0F31">
        <w:t xml:space="preserve"> </w:t>
      </w:r>
    </w:p>
    <w:p w14:paraId="4E838A42" w14:textId="01CD01A5" w:rsidR="00A63DD7" w:rsidRDefault="16E006FE" w:rsidP="00DE42F0">
      <w:pPr>
        <w:pStyle w:val="Heading1"/>
        <w:rPr>
          <w:lang w:val="en-US"/>
        </w:rPr>
      </w:pPr>
      <w:r>
        <w:t>Introduction</w:t>
      </w:r>
      <w:r w:rsidRPr="51AA0049">
        <w:rPr>
          <w:lang w:val="en-US"/>
        </w:rPr>
        <w:t xml:space="preserve"> </w:t>
      </w:r>
    </w:p>
    <w:p w14:paraId="318A2052" w14:textId="1316BE5E" w:rsidR="006B6FB6" w:rsidRDefault="00622FB4" w:rsidP="00575F4F">
      <w:r w:rsidRPr="00E815AD">
        <w:t xml:space="preserve">QDN </w:t>
      </w:r>
      <w:r w:rsidR="00A0543D">
        <w:t xml:space="preserve">commends reform to the use of restrictive practices and provided a submission to </w:t>
      </w:r>
      <w:r w:rsidR="00991A27">
        <w:t xml:space="preserve">the 2022 consultation paper </w:t>
      </w:r>
      <w:r w:rsidR="00991A27">
        <w:rPr>
          <w:i/>
          <w:iCs/>
        </w:rPr>
        <w:t xml:space="preserve">Reforming Queensland’s </w:t>
      </w:r>
      <w:r w:rsidR="00575F4F">
        <w:rPr>
          <w:i/>
          <w:iCs/>
        </w:rPr>
        <w:t>authorisation</w:t>
      </w:r>
      <w:r w:rsidR="00991A27">
        <w:rPr>
          <w:i/>
          <w:iCs/>
        </w:rPr>
        <w:t xml:space="preserve"> </w:t>
      </w:r>
      <w:r w:rsidR="00575F4F">
        <w:rPr>
          <w:i/>
          <w:iCs/>
        </w:rPr>
        <w:t>framework</w:t>
      </w:r>
      <w:r w:rsidR="00991A27">
        <w:rPr>
          <w:i/>
          <w:iCs/>
        </w:rPr>
        <w:t xml:space="preserve"> for the use of restrictive practices in NDIS and particular disability services settings</w:t>
      </w:r>
      <w:r w:rsidR="0045104C">
        <w:rPr>
          <w:i/>
          <w:iCs/>
        </w:rPr>
        <w:t xml:space="preserve"> – Options for reshaping part 6 of the Disability Services Act 2006. </w:t>
      </w:r>
      <w:r w:rsidR="000C6C42">
        <w:t>QDN was also eng</w:t>
      </w:r>
      <w:r w:rsidR="003246E4">
        <w:t>aged to conduct focus groups as part of the consultation process</w:t>
      </w:r>
      <w:r w:rsidR="0036075F">
        <w:t xml:space="preserve"> and is pleased to see the </w:t>
      </w:r>
      <w:r w:rsidR="008C2577">
        <w:t xml:space="preserve">Disability Services (Restrictive Practices) </w:t>
      </w:r>
      <w:r w:rsidR="00CA6219">
        <w:t xml:space="preserve">and Other Legislation </w:t>
      </w:r>
      <w:r w:rsidR="0036075F">
        <w:t xml:space="preserve">Amendment Bill </w:t>
      </w:r>
      <w:r w:rsidR="00CA6219">
        <w:t xml:space="preserve">2024 </w:t>
      </w:r>
      <w:r w:rsidR="00640ACC">
        <w:t xml:space="preserve">(the Bill) </w:t>
      </w:r>
      <w:r w:rsidR="0036075F">
        <w:t>aligns</w:t>
      </w:r>
      <w:r w:rsidR="008875A7">
        <w:t xml:space="preserve"> with feedback from these consultations</w:t>
      </w:r>
      <w:r w:rsidR="003246E4">
        <w:t xml:space="preserve">. </w:t>
      </w:r>
    </w:p>
    <w:p w14:paraId="16FBAAF4" w14:textId="77777777" w:rsidR="000836BF" w:rsidRPr="00017752" w:rsidRDefault="000836BF" w:rsidP="000836BF">
      <w:r w:rsidRPr="00017752">
        <w:t>QDN acknowledges the importance of quality and safeguarding and of getting the right balance to afford people the choice and control they need to live a good and ordinary life, alongside the measures and regulations to ensure the system is accountable and operates in a way that upholds the rights and well-being of the individual.  </w:t>
      </w:r>
    </w:p>
    <w:p w14:paraId="4FDA14E0" w14:textId="77777777" w:rsidR="000836BF" w:rsidRPr="00E815AD" w:rsidRDefault="000836BF" w:rsidP="000836BF">
      <w:r w:rsidRPr="00E815AD">
        <w:t xml:space="preserve">QDN believes that any reform and change process needs to include people with disability, families/carers from the </w:t>
      </w:r>
      <w:r>
        <w:t>outset</w:t>
      </w:r>
      <w:r w:rsidRPr="00E815AD">
        <w:t xml:space="preserve"> in the planning, design, implementation</w:t>
      </w:r>
      <w:r>
        <w:t>,</w:t>
      </w:r>
      <w:r w:rsidRPr="00E815AD">
        <w:t xml:space="preserve"> and evaluation process. Given the complex and changing nature of the NDIS and </w:t>
      </w:r>
      <w:r>
        <w:t>other</w:t>
      </w:r>
      <w:r w:rsidRPr="00E815AD">
        <w:t xml:space="preserve"> systems, it will be critical that clear, accessible, practical information</w:t>
      </w:r>
      <w:r>
        <w:t>,</w:t>
      </w:r>
      <w:r w:rsidRPr="00E815AD">
        <w:t xml:space="preserve"> and a co-designed communications strategy is developed to ensure people with disability and their families/carers are able to understand the changes, what they will mean for people with disability</w:t>
      </w:r>
      <w:r>
        <w:t>,</w:t>
      </w:r>
      <w:r w:rsidRPr="00E815AD">
        <w:t xml:space="preserve"> and how they are going to be implemented. </w:t>
      </w:r>
    </w:p>
    <w:p w14:paraId="0118FCE5" w14:textId="52E99384" w:rsidR="000836BF" w:rsidRPr="00017752" w:rsidRDefault="000836BF" w:rsidP="000836BF">
      <w:r w:rsidRPr="00017752">
        <w:t>Best practice approaches to delivering quality and safe services for people with disability also requires formal safeguards to have a person-centred organisational culture that reflects the voice of the people with disability. This is done by including people with disability in all aspects of the design, delivery, monitoring, and evaluation of services.</w:t>
      </w:r>
      <w:r w:rsidR="0030307F">
        <w:t xml:space="preserve"> </w:t>
      </w:r>
      <w:r w:rsidRPr="00017752">
        <w:t>Co-design supports continuous improvement and focuses on understanding and improving people’s experiences of services, as well as the quality of the services themselves. </w:t>
      </w:r>
    </w:p>
    <w:p w14:paraId="2BD14974" w14:textId="722A4F26" w:rsidR="000836BF" w:rsidRDefault="000836BF" w:rsidP="00575F4F">
      <w:r>
        <w:t xml:space="preserve">People with disability need strong legislative frameworks to protect and uphold their rights </w:t>
      </w:r>
      <w:r w:rsidR="0057361A">
        <w:t>regarding</w:t>
      </w:r>
      <w:r>
        <w:t xml:space="preserve"> restrictive practices in a way that recognises that people are individuals with specific needs and life circumstances. </w:t>
      </w:r>
    </w:p>
    <w:p w14:paraId="18F8FA2F" w14:textId="5B44C6AB" w:rsidR="00D47959" w:rsidRDefault="00D47959" w:rsidP="00D47959">
      <w:pPr>
        <w:pStyle w:val="Heading1"/>
      </w:pPr>
      <w:r>
        <w:t>Policy and reform context</w:t>
      </w:r>
    </w:p>
    <w:p w14:paraId="78C08164" w14:textId="0979E9D3" w:rsidR="00085461" w:rsidRDefault="003B5223" w:rsidP="00575F4F">
      <w:r>
        <w:t>QDN</w:t>
      </w:r>
      <w:r w:rsidR="00550125">
        <w:t xml:space="preserve"> </w:t>
      </w:r>
      <w:r w:rsidR="00550125" w:rsidRPr="00E815AD">
        <w:t xml:space="preserve">supports </w:t>
      </w:r>
      <w:r w:rsidR="00550125">
        <w:t>the underpinning of</w:t>
      </w:r>
      <w:r w:rsidR="00550125" w:rsidRPr="00E815AD">
        <w:t xml:space="preserve"> this reform by a human rights framework</w:t>
      </w:r>
      <w:r w:rsidR="006B156F">
        <w:t>,</w:t>
      </w:r>
      <w:r w:rsidR="00550125" w:rsidRPr="00E815AD">
        <w:t xml:space="preserve"> including</w:t>
      </w:r>
      <w:r w:rsidR="00085461">
        <w:t>:</w:t>
      </w:r>
      <w:r w:rsidR="00550125" w:rsidRPr="00E815AD">
        <w:t xml:space="preserve"> </w:t>
      </w:r>
    </w:p>
    <w:p w14:paraId="352283C3" w14:textId="15ADFEFB" w:rsidR="00550125" w:rsidRDefault="00550125" w:rsidP="00085461">
      <w:pPr>
        <w:pStyle w:val="ListParagraph"/>
        <w:numPr>
          <w:ilvl w:val="0"/>
          <w:numId w:val="30"/>
        </w:numPr>
      </w:pPr>
      <w:r w:rsidRPr="00E815AD">
        <w:t xml:space="preserve">Australia’s obligations to the </w:t>
      </w:r>
      <w:r w:rsidRPr="00085461">
        <w:rPr>
          <w:i/>
          <w:iCs/>
        </w:rPr>
        <w:t xml:space="preserve">United Nations Convention on the Rights of People with Disabilities </w:t>
      </w:r>
      <w:r w:rsidRPr="00E815AD">
        <w:t xml:space="preserve">(CRPD) to protect the rights, </w:t>
      </w:r>
      <w:r w:rsidRPr="00237BB0">
        <w:t>freedoms,</w:t>
      </w:r>
      <w:r w:rsidRPr="00E815AD">
        <w:t xml:space="preserve"> and inherent dignity of people with disability and Queensland’s </w:t>
      </w:r>
      <w:r w:rsidRPr="00085461">
        <w:rPr>
          <w:i/>
          <w:iCs/>
        </w:rPr>
        <w:t>Human Rights Act 2019</w:t>
      </w:r>
      <w:r w:rsidR="0057361A">
        <w:t>, and</w:t>
      </w:r>
    </w:p>
    <w:p w14:paraId="15870A6F" w14:textId="670084C1" w:rsidR="0081575B" w:rsidRDefault="00550125" w:rsidP="006B156F">
      <w:pPr>
        <w:pStyle w:val="ListParagraph"/>
        <w:numPr>
          <w:ilvl w:val="0"/>
          <w:numId w:val="30"/>
        </w:numPr>
      </w:pPr>
      <w:r>
        <w:t xml:space="preserve">Australia’s </w:t>
      </w:r>
      <w:r w:rsidRPr="000C575D">
        <w:rPr>
          <w:i/>
          <w:iCs/>
        </w:rPr>
        <w:t>Disability Strategy 2021-2031</w:t>
      </w:r>
      <w:r>
        <w:t>. QDN strongly believes this Strategy continues to have a sharp focus on building safeguards and quality services across the community. </w:t>
      </w:r>
    </w:p>
    <w:p w14:paraId="17B3A710" w14:textId="760F27A4" w:rsidR="00E85723" w:rsidRDefault="00924456" w:rsidP="00E85723">
      <w:r>
        <w:t xml:space="preserve">QDN commends the Queensland Government for </w:t>
      </w:r>
      <w:r w:rsidR="009D453B">
        <w:t>alig</w:t>
      </w:r>
      <w:r w:rsidR="00147D49">
        <w:t xml:space="preserve">nment with </w:t>
      </w:r>
      <w:r w:rsidR="00885068">
        <w:t xml:space="preserve">the </w:t>
      </w:r>
      <w:r w:rsidR="00885068" w:rsidRPr="00A709B2">
        <w:rPr>
          <w:i/>
          <w:iCs/>
        </w:rPr>
        <w:t xml:space="preserve">NDIS </w:t>
      </w:r>
      <w:r w:rsidR="00C404F0" w:rsidRPr="00A709B2">
        <w:rPr>
          <w:i/>
          <w:iCs/>
        </w:rPr>
        <w:t>(Restrictive Practices and Behaviour Support</w:t>
      </w:r>
      <w:r w:rsidR="001B48F0" w:rsidRPr="00A709B2">
        <w:rPr>
          <w:i/>
          <w:iCs/>
        </w:rPr>
        <w:t xml:space="preserve">) </w:t>
      </w:r>
      <w:r w:rsidR="00ED75AC" w:rsidRPr="00A709B2">
        <w:rPr>
          <w:i/>
          <w:iCs/>
        </w:rPr>
        <w:t>Rules 2018</w:t>
      </w:r>
      <w:r w:rsidR="00ED75AC">
        <w:t xml:space="preserve"> </w:t>
      </w:r>
      <w:r w:rsidR="00A709B2">
        <w:t>and</w:t>
      </w:r>
      <w:r w:rsidR="007F47A9">
        <w:t xml:space="preserve"> timely response</w:t>
      </w:r>
      <w:r>
        <w:t xml:space="preserve"> to both the DRC and NDIS Review recommendations </w:t>
      </w:r>
      <w:r w:rsidR="007F47A9">
        <w:t>regarding restrictive practices through the t</w:t>
      </w:r>
      <w:r w:rsidR="007039AE">
        <w:t xml:space="preserve">abling of </w:t>
      </w:r>
      <w:r w:rsidR="00464FEA">
        <w:t>t</w:t>
      </w:r>
      <w:r w:rsidR="00640ACC">
        <w:t xml:space="preserve">he </w:t>
      </w:r>
      <w:r w:rsidR="007039AE">
        <w:t>Bill</w:t>
      </w:r>
      <w:r w:rsidR="0045251A">
        <w:t xml:space="preserve"> i</w:t>
      </w:r>
      <w:r w:rsidR="006B156F">
        <w:t>ncluding moves towards achieving the following:</w:t>
      </w:r>
    </w:p>
    <w:p w14:paraId="1F25EDE9" w14:textId="77777777" w:rsidR="006B156F" w:rsidRDefault="006B156F" w:rsidP="006B156F">
      <w:pPr>
        <w:pStyle w:val="ListParagraph"/>
        <w:numPr>
          <w:ilvl w:val="0"/>
          <w:numId w:val="30"/>
        </w:numPr>
      </w:pPr>
      <w:r>
        <w:t xml:space="preserve">Key recommendations from The Final Report of the Royal Commission into Violence, Abuse, Neglect and Exploitation of People with Disability (DRC) on reduction of the use of restrictive practices. </w:t>
      </w:r>
      <w:proofErr w:type="gramStart"/>
      <w:r>
        <w:t>In particular the</w:t>
      </w:r>
      <w:proofErr w:type="gramEnd"/>
      <w:r>
        <w:t xml:space="preserve"> following as they relate to Queensland Government responsibilities:</w:t>
      </w:r>
    </w:p>
    <w:p w14:paraId="0D24CE94" w14:textId="77777777" w:rsidR="006B156F" w:rsidRDefault="006B156F" w:rsidP="006B156F">
      <w:pPr>
        <w:pStyle w:val="ListParagraph"/>
        <w:numPr>
          <w:ilvl w:val="0"/>
          <w:numId w:val="29"/>
        </w:numPr>
      </w:pPr>
      <w:r>
        <w:t xml:space="preserve">Recommendations 6.35 and 6.36 including State and Territory responsibilities for updating legal frameworks for the authorisation, review and oversights of restrictive practices and immediate action to provide that certain restrictive practices are not used across a range of settings. </w:t>
      </w:r>
    </w:p>
    <w:p w14:paraId="5815A974" w14:textId="77777777" w:rsidR="006B156F" w:rsidRDefault="006B156F" w:rsidP="006B156F">
      <w:pPr>
        <w:pStyle w:val="ListParagraph"/>
        <w:numPr>
          <w:ilvl w:val="0"/>
          <w:numId w:val="29"/>
        </w:numPr>
      </w:pPr>
      <w:r>
        <w:t>Recommendation 6.39 to support the Australian Institute of Health and Welfare collect and report on restrictive practices data and for definitions and collection methods to be finalised by the end of 2024.</w:t>
      </w:r>
    </w:p>
    <w:p w14:paraId="5212AEFE" w14:textId="77777777" w:rsidR="006B156F" w:rsidRDefault="006B156F" w:rsidP="006B156F">
      <w:pPr>
        <w:pStyle w:val="ListParagraph"/>
        <w:numPr>
          <w:ilvl w:val="0"/>
          <w:numId w:val="29"/>
        </w:numPr>
      </w:pPr>
      <w:r>
        <w:t>Recommendation 6.40 to establish sector-specific targets and performance indicators to drive the reduction of restrictive practices.</w:t>
      </w:r>
    </w:p>
    <w:p w14:paraId="4396A5B8" w14:textId="01F85756" w:rsidR="00475EC7" w:rsidRDefault="006B156F" w:rsidP="00475EC7">
      <w:pPr>
        <w:pStyle w:val="ListParagraph"/>
        <w:numPr>
          <w:ilvl w:val="0"/>
          <w:numId w:val="29"/>
        </w:numPr>
      </w:pPr>
      <w:r>
        <w:t>Recommendation 6.41 to amend or enact legislation prohibiting non-therapeutic sterilisation of people with disability expect under certain circumstances by the end of 2024.</w:t>
      </w:r>
    </w:p>
    <w:p w14:paraId="23F16E56" w14:textId="77777777" w:rsidR="00475EC7" w:rsidRDefault="00475EC7" w:rsidP="00475EC7">
      <w:pPr>
        <w:pStyle w:val="ListParagraph"/>
        <w:numPr>
          <w:ilvl w:val="0"/>
          <w:numId w:val="32"/>
        </w:numPr>
      </w:pPr>
      <w:r>
        <w:t>The Independent Review of the National Disability Insurance Scheme (NDIS Review) final report’s three actions under Recommendation 18 including a joint action plan to reduce and eliminate restrictive practices, corrective actions against providers and support for providers to deliver on their role in reducing and eliminating restrictive practices.  </w:t>
      </w:r>
    </w:p>
    <w:p w14:paraId="5B8C0C5F" w14:textId="54EAF8F3" w:rsidR="2D62C63C" w:rsidRDefault="006009C7" w:rsidP="2E820278">
      <w:pPr>
        <w:pStyle w:val="Heading1"/>
      </w:pPr>
      <w:r>
        <w:t>Auth</w:t>
      </w:r>
      <w:r w:rsidR="00194DAB">
        <w:t>orisation Framework</w:t>
      </w:r>
    </w:p>
    <w:p w14:paraId="70E545D9" w14:textId="74D87E14" w:rsidR="00530FC8" w:rsidRPr="00A410F6" w:rsidRDefault="00530FC8" w:rsidP="008147E0">
      <w:pPr>
        <w:rPr>
          <w:bCs/>
        </w:rPr>
      </w:pPr>
      <w:r>
        <w:t xml:space="preserve">QDN supports measures to </w:t>
      </w:r>
      <w:r w:rsidRPr="1C9675EB">
        <w:t xml:space="preserve">prohibit </w:t>
      </w:r>
      <w:r w:rsidRPr="640DE681">
        <w:t xml:space="preserve">certain forms </w:t>
      </w:r>
      <w:r w:rsidRPr="29DECE08">
        <w:t>of</w:t>
      </w:r>
      <w:r w:rsidRPr="1C9675EB">
        <w:t xml:space="preserve"> restrictive practices </w:t>
      </w:r>
      <w:r>
        <w:t xml:space="preserve">within service settings and that they be implemented only as a last resort after other least restrictive alternatives have been fully explored, and with appropriate authorisation and approvals. </w:t>
      </w:r>
    </w:p>
    <w:p w14:paraId="19F7E07B" w14:textId="56E46247" w:rsidR="009D43C9" w:rsidRDefault="009D43C9" w:rsidP="008147E0">
      <w:pPr>
        <w:rPr>
          <w:bCs/>
        </w:rPr>
      </w:pPr>
      <w:r>
        <w:rPr>
          <w:bCs/>
        </w:rPr>
        <w:t>QDN believes that people with disability and their families should always be actively involved and informed from the beginning in the assessment, plan development, and plan implementation</w:t>
      </w:r>
      <w:r w:rsidR="001B40D4">
        <w:rPr>
          <w:bCs/>
        </w:rPr>
        <w:t xml:space="preserve"> and </w:t>
      </w:r>
      <w:r w:rsidR="00140169">
        <w:rPr>
          <w:bCs/>
        </w:rPr>
        <w:t>is pleased to see this reflected in the Bill</w:t>
      </w:r>
      <w:r>
        <w:rPr>
          <w:bCs/>
        </w:rPr>
        <w:t xml:space="preserve">. </w:t>
      </w:r>
    </w:p>
    <w:p w14:paraId="1AEB5F5C" w14:textId="0A5E7828" w:rsidR="009D43C9" w:rsidRDefault="009D43C9" w:rsidP="008147E0">
      <w:pPr>
        <w:rPr>
          <w:bCs/>
        </w:rPr>
      </w:pPr>
      <w:r>
        <w:rPr>
          <w:bCs/>
        </w:rPr>
        <w:t xml:space="preserve">QDN supports the </w:t>
      </w:r>
      <w:r w:rsidR="00471AD2">
        <w:t xml:space="preserve">Pure Clinical Model outlined in the Bill to provide a more streamlined authorisation process for restrictive practices </w:t>
      </w:r>
      <w:r w:rsidR="00585526">
        <w:t xml:space="preserve">and the </w:t>
      </w:r>
      <w:r>
        <w:rPr>
          <w:bCs/>
        </w:rPr>
        <w:t xml:space="preserve">establishment of a system that has a Senior Practitioner to carry out the functions of authorisation. </w:t>
      </w:r>
    </w:p>
    <w:p w14:paraId="7A9BD4FC" w14:textId="22311933" w:rsidR="006B5780" w:rsidRDefault="006B5780" w:rsidP="008147E0">
      <w:pPr>
        <w:rPr>
          <w:bCs/>
        </w:rPr>
      </w:pPr>
      <w:r>
        <w:rPr>
          <w:bCs/>
        </w:rPr>
        <w:t xml:space="preserve">It is important that adequate mechanisms and safeguards are in place to ensure </w:t>
      </w:r>
      <w:r w:rsidR="009A5DF0">
        <w:rPr>
          <w:bCs/>
        </w:rPr>
        <w:t xml:space="preserve">people with disability and their families </w:t>
      </w:r>
      <w:r w:rsidR="000F3FE6">
        <w:rPr>
          <w:bCs/>
        </w:rPr>
        <w:t xml:space="preserve">are informed and are part of the planning process where restrictive practices </w:t>
      </w:r>
      <w:r w:rsidR="00D67EB0">
        <w:rPr>
          <w:bCs/>
        </w:rPr>
        <w:t>are in place. This needs to be evidenced in some way through authorisation process that it has occurred.</w:t>
      </w:r>
    </w:p>
    <w:p w14:paraId="0A927B05" w14:textId="7E294195" w:rsidR="00D718BD" w:rsidRPr="00C50612" w:rsidRDefault="009D43C9" w:rsidP="00C50612">
      <w:pPr>
        <w:rPr>
          <w:bCs/>
        </w:rPr>
      </w:pPr>
      <w:r>
        <w:rPr>
          <w:bCs/>
        </w:rPr>
        <w:t>This needs to be delivered in a way that ensures:</w:t>
      </w:r>
    </w:p>
    <w:p w14:paraId="35ABB3F1" w14:textId="0CFD691E" w:rsidR="00C50612" w:rsidRDefault="00C50612" w:rsidP="00BC3143">
      <w:pPr>
        <w:pStyle w:val="ListParagraph"/>
        <w:numPr>
          <w:ilvl w:val="0"/>
          <w:numId w:val="28"/>
        </w:numPr>
        <w:rPr>
          <w:bCs/>
        </w:rPr>
      </w:pPr>
      <w:r>
        <w:rPr>
          <w:bCs/>
        </w:rPr>
        <w:t xml:space="preserve">all parts of the system work responsively </w:t>
      </w:r>
      <w:r w:rsidR="00AE020F">
        <w:rPr>
          <w:bCs/>
        </w:rPr>
        <w:t xml:space="preserve">together including </w:t>
      </w:r>
      <w:r w:rsidR="007D6087">
        <w:rPr>
          <w:bCs/>
        </w:rPr>
        <w:t>timely responses of the NDIA t</w:t>
      </w:r>
      <w:r w:rsidR="00F16464">
        <w:rPr>
          <w:bCs/>
        </w:rPr>
        <w:t xml:space="preserve">o change of circumstances and </w:t>
      </w:r>
      <w:r w:rsidR="00764836">
        <w:rPr>
          <w:bCs/>
        </w:rPr>
        <w:t xml:space="preserve">processing of payments </w:t>
      </w:r>
      <w:r w:rsidR="00BA5A96">
        <w:rPr>
          <w:bCs/>
        </w:rPr>
        <w:t>for providers</w:t>
      </w:r>
    </w:p>
    <w:p w14:paraId="2E2669B3" w14:textId="0FC5E33F" w:rsidR="009D43C9" w:rsidRPr="00BC3143" w:rsidRDefault="009D43C9" w:rsidP="00BC3143">
      <w:pPr>
        <w:pStyle w:val="ListParagraph"/>
        <w:numPr>
          <w:ilvl w:val="0"/>
          <w:numId w:val="28"/>
        </w:numPr>
        <w:rPr>
          <w:bCs/>
        </w:rPr>
      </w:pPr>
      <w:r w:rsidRPr="00BC3143">
        <w:rPr>
          <w:bCs/>
        </w:rPr>
        <w:t>skilled and experience</w:t>
      </w:r>
      <w:r w:rsidR="00262E89">
        <w:rPr>
          <w:bCs/>
        </w:rPr>
        <w:t>d</w:t>
      </w:r>
      <w:r w:rsidRPr="00BC3143">
        <w:rPr>
          <w:bCs/>
        </w:rPr>
        <w:t xml:space="preserve"> workforce in the positions to be making decisions and authorisations including operation from a person-centred human rights framework</w:t>
      </w:r>
    </w:p>
    <w:p w14:paraId="12B1B745" w14:textId="77777777" w:rsidR="009D43C9" w:rsidRPr="00BC3143" w:rsidRDefault="009D43C9" w:rsidP="00BC3143">
      <w:pPr>
        <w:pStyle w:val="ListParagraph"/>
        <w:numPr>
          <w:ilvl w:val="0"/>
          <w:numId w:val="28"/>
        </w:numPr>
        <w:rPr>
          <w:bCs/>
        </w:rPr>
      </w:pPr>
      <w:r w:rsidRPr="00BC3143">
        <w:rPr>
          <w:bCs/>
        </w:rPr>
        <w:t>system of checks and balances to monitor quality and the decisions are being made in the best interests of the person and upholds their rights</w:t>
      </w:r>
    </w:p>
    <w:p w14:paraId="46D0913B" w14:textId="39D6B53F" w:rsidR="009D43C9" w:rsidRPr="00BC3143" w:rsidRDefault="009D43C9" w:rsidP="00BC3143">
      <w:pPr>
        <w:pStyle w:val="ListParagraph"/>
        <w:numPr>
          <w:ilvl w:val="0"/>
          <w:numId w:val="28"/>
        </w:numPr>
        <w:rPr>
          <w:bCs/>
        </w:rPr>
      </w:pPr>
      <w:r w:rsidRPr="00BC3143">
        <w:rPr>
          <w:bCs/>
        </w:rPr>
        <w:t xml:space="preserve">hierarchy of authorisations based upon the restrictive practice to be established, and levels of accountability and authority that have two-stage authorisation and decision making that means one person is not totally responsible for </w:t>
      </w:r>
      <w:proofErr w:type="gramStart"/>
      <w:r w:rsidRPr="00BC3143">
        <w:rPr>
          <w:bCs/>
        </w:rPr>
        <w:t>making a determination</w:t>
      </w:r>
      <w:proofErr w:type="gramEnd"/>
      <w:r w:rsidRPr="00BC3143">
        <w:rPr>
          <w:bCs/>
        </w:rPr>
        <w:t xml:space="preserve"> and authorisation</w:t>
      </w:r>
      <w:r w:rsidR="006B7926">
        <w:rPr>
          <w:bCs/>
        </w:rPr>
        <w:t xml:space="preserve"> </w:t>
      </w:r>
    </w:p>
    <w:p w14:paraId="4A6062FE" w14:textId="77777777" w:rsidR="009D43C9" w:rsidRPr="00BC3143" w:rsidRDefault="009D43C9" w:rsidP="00BC3143">
      <w:pPr>
        <w:pStyle w:val="ListParagraph"/>
        <w:numPr>
          <w:ilvl w:val="0"/>
          <w:numId w:val="28"/>
        </w:numPr>
        <w:rPr>
          <w:bCs/>
        </w:rPr>
      </w:pPr>
      <w:r w:rsidRPr="00BC3143">
        <w:rPr>
          <w:bCs/>
        </w:rPr>
        <w:t>a clear strategy to increase workforce capability and capacity to deliver on this including positive behaviour support, least restrictive alternatives, cultural competency, and trauma informed practice</w:t>
      </w:r>
    </w:p>
    <w:p w14:paraId="6EC28CF4" w14:textId="77777777" w:rsidR="009D43C9" w:rsidRPr="00BC3143" w:rsidRDefault="009D43C9" w:rsidP="00BC3143">
      <w:pPr>
        <w:pStyle w:val="ListParagraph"/>
        <w:numPr>
          <w:ilvl w:val="0"/>
          <w:numId w:val="28"/>
        </w:numPr>
        <w:rPr>
          <w:bCs/>
        </w:rPr>
      </w:pPr>
      <w:r w:rsidRPr="00BC3143">
        <w:rPr>
          <w:bCs/>
        </w:rPr>
        <w:t>evidence informed practice and research is part of the role</w:t>
      </w:r>
    </w:p>
    <w:p w14:paraId="06EEB4A6" w14:textId="77777777" w:rsidR="00764DC0" w:rsidRDefault="009D43C9" w:rsidP="00BC3143">
      <w:pPr>
        <w:pStyle w:val="ListParagraph"/>
        <w:numPr>
          <w:ilvl w:val="0"/>
          <w:numId w:val="28"/>
        </w:numPr>
        <w:rPr>
          <w:bCs/>
        </w:rPr>
      </w:pPr>
      <w:r w:rsidRPr="00BC3143">
        <w:rPr>
          <w:bCs/>
        </w:rPr>
        <w:t xml:space="preserve">a clear communication </w:t>
      </w:r>
      <w:r w:rsidR="009A7115">
        <w:rPr>
          <w:bCs/>
        </w:rPr>
        <w:t xml:space="preserve">strategy </w:t>
      </w:r>
      <w:r w:rsidR="00D0648A">
        <w:rPr>
          <w:bCs/>
        </w:rPr>
        <w:t>for people with disability and their families</w:t>
      </w:r>
      <w:r w:rsidR="00D0648A" w:rsidRPr="00BC3143">
        <w:rPr>
          <w:bCs/>
        </w:rPr>
        <w:t xml:space="preserve"> </w:t>
      </w:r>
      <w:r w:rsidRPr="00BC3143">
        <w:rPr>
          <w:bCs/>
        </w:rPr>
        <w:t>and community education strategy that is co-designed with people with disability and their families</w:t>
      </w:r>
      <w:r w:rsidR="00D2539D">
        <w:rPr>
          <w:bCs/>
        </w:rPr>
        <w:t xml:space="preserve"> </w:t>
      </w:r>
    </w:p>
    <w:p w14:paraId="38A64EF3" w14:textId="3154B9D3" w:rsidR="009D43C9" w:rsidRPr="00BC3143" w:rsidRDefault="00D2539D" w:rsidP="00BC3143">
      <w:pPr>
        <w:pStyle w:val="ListParagraph"/>
        <w:numPr>
          <w:ilvl w:val="0"/>
          <w:numId w:val="28"/>
        </w:numPr>
        <w:rPr>
          <w:bCs/>
        </w:rPr>
      </w:pPr>
      <w:r>
        <w:rPr>
          <w:bCs/>
        </w:rPr>
        <w:t>a specific communication</w:t>
      </w:r>
      <w:r w:rsidR="00613700">
        <w:rPr>
          <w:bCs/>
        </w:rPr>
        <w:t xml:space="preserve"> and education</w:t>
      </w:r>
      <w:r>
        <w:rPr>
          <w:bCs/>
        </w:rPr>
        <w:t xml:space="preserve"> strategy for disability service providers</w:t>
      </w:r>
      <w:r w:rsidR="00613700">
        <w:rPr>
          <w:bCs/>
        </w:rPr>
        <w:t xml:space="preserve"> that is co-designed with people with disability and their families</w:t>
      </w:r>
    </w:p>
    <w:p w14:paraId="5F2F7FBD" w14:textId="77777777" w:rsidR="009D43C9" w:rsidRPr="00BC3143" w:rsidRDefault="009D43C9" w:rsidP="00BC3143">
      <w:pPr>
        <w:pStyle w:val="ListParagraph"/>
        <w:numPr>
          <w:ilvl w:val="0"/>
          <w:numId w:val="28"/>
        </w:numPr>
        <w:rPr>
          <w:bCs/>
        </w:rPr>
      </w:pPr>
      <w:r w:rsidRPr="00BC3143">
        <w:rPr>
          <w:bCs/>
        </w:rPr>
        <w:t>mechanisms to support State/Territories Practitioners/Officers to share knowledge, practice, and research</w:t>
      </w:r>
    </w:p>
    <w:p w14:paraId="3C447018" w14:textId="77777777" w:rsidR="009D43C9" w:rsidRPr="00BC3143" w:rsidRDefault="009D43C9" w:rsidP="00BC3143">
      <w:pPr>
        <w:pStyle w:val="ListParagraph"/>
        <w:numPr>
          <w:ilvl w:val="0"/>
          <w:numId w:val="28"/>
        </w:numPr>
        <w:rPr>
          <w:bCs/>
        </w:rPr>
      </w:pPr>
      <w:r w:rsidRPr="00BC3143">
        <w:rPr>
          <w:bCs/>
        </w:rPr>
        <w:t>clear and well-articulated pathways for people with disability and their families to raise reviews where plans are no longer adequate due to behaviour change (either increase or decrease in needs), to make complaints, and report issues</w:t>
      </w:r>
    </w:p>
    <w:p w14:paraId="470E5ED6" w14:textId="77777777" w:rsidR="00DA4296" w:rsidRDefault="009D43C9" w:rsidP="008147E0">
      <w:pPr>
        <w:pStyle w:val="ListParagraph"/>
        <w:numPr>
          <w:ilvl w:val="0"/>
          <w:numId w:val="28"/>
        </w:numPr>
        <w:rPr>
          <w:bCs/>
        </w:rPr>
      </w:pPr>
      <w:r w:rsidRPr="00BC3143">
        <w:rPr>
          <w:bCs/>
        </w:rPr>
        <w:t>Adequate resourcing that delivers timely responses and authorisations and does not leave people with disability and their families in a more disadvantaged position ‘waiting for Government’ to get back to them especially where time critical responses are required</w:t>
      </w:r>
    </w:p>
    <w:p w14:paraId="484E66D0" w14:textId="31204FD5" w:rsidR="009D43C9" w:rsidRPr="00743E55" w:rsidRDefault="00D26993" w:rsidP="008147E0">
      <w:pPr>
        <w:pStyle w:val="ListParagraph"/>
        <w:numPr>
          <w:ilvl w:val="0"/>
          <w:numId w:val="28"/>
        </w:numPr>
        <w:rPr>
          <w:bCs/>
        </w:rPr>
      </w:pPr>
      <w:r>
        <w:rPr>
          <w:bCs/>
        </w:rPr>
        <w:t>Notices and any relating communications to be provided to people with disability in a format they can easily access and understand</w:t>
      </w:r>
      <w:r w:rsidR="009D43C9" w:rsidRPr="00BC3143">
        <w:rPr>
          <w:bCs/>
        </w:rPr>
        <w:t>.</w:t>
      </w:r>
    </w:p>
    <w:p w14:paraId="3C2B408C" w14:textId="780E9DD7" w:rsidR="723332C9" w:rsidRDefault="723332C9">
      <w:r>
        <w:t xml:space="preserve">QDN supports </w:t>
      </w:r>
      <w:r w:rsidR="00CE64D9">
        <w:t xml:space="preserve">in principle </w:t>
      </w:r>
      <w:r>
        <w:t xml:space="preserve">the phased approach over a </w:t>
      </w:r>
      <w:r w:rsidR="00A34980">
        <w:t>24-month</w:t>
      </w:r>
      <w:r>
        <w:t xml:space="preserve"> period for the development of positive behaviour support plans which </w:t>
      </w:r>
      <w:r w:rsidR="48B9A99E">
        <w:t xml:space="preserve">are inclusive of containment and/or seclusion to be developed by specialist behaviour support practitioners </w:t>
      </w:r>
      <w:r w:rsidR="64D18296">
        <w:t xml:space="preserve">in the open market.  </w:t>
      </w:r>
      <w:r w:rsidR="00A34980">
        <w:t>However,</w:t>
      </w:r>
      <w:r w:rsidR="005C3325">
        <w:t xml:space="preserve"> this needs to be reviewed at</w:t>
      </w:r>
      <w:r w:rsidR="00402BD4">
        <w:t xml:space="preserve"> </w:t>
      </w:r>
      <w:r w:rsidR="00D43AC5">
        <w:t xml:space="preserve">twelve and six months out to determine market capability to take </w:t>
      </w:r>
      <w:r w:rsidR="00A34980">
        <w:t>o</w:t>
      </w:r>
      <w:r w:rsidR="00D43AC5">
        <w:t xml:space="preserve">n this </w:t>
      </w:r>
      <w:r w:rsidR="00A34980">
        <w:t>r</w:t>
      </w:r>
      <w:r w:rsidR="00D43AC5">
        <w:t xml:space="preserve">ole and </w:t>
      </w:r>
      <w:r w:rsidR="006E10EB">
        <w:t xml:space="preserve">Government needs to have </w:t>
      </w:r>
      <w:r w:rsidR="00334F53">
        <w:t xml:space="preserve">a </w:t>
      </w:r>
      <w:r w:rsidR="006E10EB">
        <w:t xml:space="preserve">contingency plan around this. </w:t>
      </w:r>
      <w:r w:rsidR="64D18296">
        <w:t xml:space="preserve">QDN also acknowledges the removal </w:t>
      </w:r>
      <w:r w:rsidR="4789E544">
        <w:t xml:space="preserve">of the Chief </w:t>
      </w:r>
      <w:r w:rsidR="49460901">
        <w:t>Executive</w:t>
      </w:r>
      <w:r w:rsidR="4789E544">
        <w:t>, Disability Services, to decide whether a multidisciplinary assessmen</w:t>
      </w:r>
      <w:r w:rsidR="09AD6AED">
        <w:t xml:space="preserve">t will be conducted in the </w:t>
      </w:r>
      <w:r w:rsidR="5B37427D">
        <w:t>circumstances</w:t>
      </w:r>
      <w:r w:rsidR="09AD6AED">
        <w:t xml:space="preserve"> of containment or seclusion.  QDN supports the need for multidisciplinary assessments</w:t>
      </w:r>
      <w:r w:rsidR="445FC179">
        <w:t xml:space="preserve"> where required, when conducting the functional behavioural assessment, to ensure a holistic approach </w:t>
      </w:r>
      <w:r w:rsidR="2FF99907">
        <w:t>to meeting individual need.</w:t>
      </w:r>
    </w:p>
    <w:p w14:paraId="08499F7B" w14:textId="185F74AD" w:rsidR="000A6AD7" w:rsidRDefault="000A6AD7" w:rsidP="008147E0">
      <w:pPr>
        <w:rPr>
          <w:bCs/>
        </w:rPr>
      </w:pPr>
      <w:r>
        <w:rPr>
          <w:bCs/>
        </w:rPr>
        <w:t xml:space="preserve">As people’s needs change there also need to be mechanisms in place to ensure timely responses to plan reviews where a person is </w:t>
      </w:r>
      <w:proofErr w:type="gramStart"/>
      <w:r>
        <w:rPr>
          <w:bCs/>
        </w:rPr>
        <w:t>an</w:t>
      </w:r>
      <w:proofErr w:type="gramEnd"/>
      <w:r>
        <w:rPr>
          <w:bCs/>
        </w:rPr>
        <w:t xml:space="preserve"> NDIS participant, and that these are adequately resourced. An effective, quality workforce and model of complex supports coordination </w:t>
      </w:r>
      <w:r w:rsidR="084A28B3">
        <w:t>continues to be</w:t>
      </w:r>
      <w:r>
        <w:rPr>
          <w:bCs/>
        </w:rPr>
        <w:t xml:space="preserve"> needed. This could include clear escalation points from the Senior Practitioner to the NDIA to ensure integration and smooth and timely pathways. </w:t>
      </w:r>
    </w:p>
    <w:p w14:paraId="70094268" w14:textId="7336C233" w:rsidR="008147E0" w:rsidRDefault="008147E0" w:rsidP="008147E0">
      <w:r>
        <w:t xml:space="preserve">QDN supports that the Senior Practitioner publish data on the performance of their functions, and that people with disability and families be involved from the outset in the planning, design, implementation, and evaluation of this. It is critical that this information be accessible to people with disability and families, with data collection and reporting reflecting the requirements utilised to inform continuous improvement. </w:t>
      </w:r>
    </w:p>
    <w:p w14:paraId="198B644D" w14:textId="127DCB88" w:rsidR="000A6AD7" w:rsidRDefault="005F4C2E" w:rsidP="005F4C2E">
      <w:pPr>
        <w:pStyle w:val="Heading1"/>
      </w:pPr>
      <w:r>
        <w:t xml:space="preserve">The role of </w:t>
      </w:r>
      <w:r w:rsidR="001A52CF">
        <w:t>the Queensland Civil and Administrative Tribunal (</w:t>
      </w:r>
      <w:r>
        <w:t>QCAT</w:t>
      </w:r>
      <w:r w:rsidR="001A52CF">
        <w:t>)</w:t>
      </w:r>
    </w:p>
    <w:p w14:paraId="3134EB42" w14:textId="44A574F2" w:rsidR="005F4C2E" w:rsidRDefault="005F4C2E" w:rsidP="2E820278">
      <w:r>
        <w:t xml:space="preserve">QDN supports the establishment of a mechanism that affords people a right of review of decisions around authorisation, and that </w:t>
      </w:r>
      <w:r w:rsidR="00410FB1">
        <w:t xml:space="preserve">the Bill </w:t>
      </w:r>
      <w:r w:rsidR="0014385D">
        <w:t xml:space="preserve">stipulates </w:t>
      </w:r>
      <w:r>
        <w:t xml:space="preserve">QCAT have responsibility for this function as </w:t>
      </w:r>
      <w:r w:rsidR="002B7CDC">
        <w:t>a review body</w:t>
      </w:r>
      <w:r>
        <w:t xml:space="preserve">. This </w:t>
      </w:r>
      <w:r w:rsidR="531DD46B">
        <w:t>is</w:t>
      </w:r>
      <w:r>
        <w:t xml:space="preserve"> key to accountability. QDN members and supporters have raised a range of issues around decision making and </w:t>
      </w:r>
      <w:r w:rsidR="663A5693">
        <w:t>authorisations and</w:t>
      </w:r>
      <w:r>
        <w:t xml:space="preserve"> believe that the reform process and system that is developed needs to ensure independence and adequate skills, monitoring and oversight that is transparent and easy to navigate, and adequately resourced to ensure responsiveness. </w:t>
      </w:r>
    </w:p>
    <w:p w14:paraId="3C7D1B80" w14:textId="4B22750A" w:rsidR="00CC58E5" w:rsidRDefault="00605614" w:rsidP="005E780B">
      <w:pPr>
        <w:pStyle w:val="Heading1"/>
      </w:pPr>
      <w:r>
        <w:t>Reportable deaths</w:t>
      </w:r>
      <w:r w:rsidR="005E780B">
        <w:t xml:space="preserve"> in care framework</w:t>
      </w:r>
    </w:p>
    <w:p w14:paraId="4CDFC443" w14:textId="209AA717" w:rsidR="005E780B" w:rsidRDefault="0087145E" w:rsidP="2E820278">
      <w:r>
        <w:t xml:space="preserve">QDN supports all </w:t>
      </w:r>
      <w:r w:rsidR="00423197">
        <w:t xml:space="preserve">legislative reform </w:t>
      </w:r>
      <w:r w:rsidR="00AD24CE">
        <w:t>regarding</w:t>
      </w:r>
      <w:r w:rsidR="00523A4F" w:rsidRPr="0087145E">
        <w:t xml:space="preserve"> reportable deaths in care</w:t>
      </w:r>
      <w:r w:rsidR="00AD24CE">
        <w:t xml:space="preserve"> including the Bill’s</w:t>
      </w:r>
      <w:r w:rsidR="00EA3911">
        <w:t xml:space="preserve"> policy objective t</w:t>
      </w:r>
      <w:r w:rsidR="00BF6F9B" w:rsidRPr="0087145E">
        <w:t>o reinstate coverage for persons wh</w:t>
      </w:r>
      <w:r w:rsidR="00D82937" w:rsidRPr="0087145E">
        <w:t>o</w:t>
      </w:r>
      <w:r w:rsidR="00BF6F9B" w:rsidRPr="0087145E">
        <w:t xml:space="preserve"> receive</w:t>
      </w:r>
      <w:r w:rsidR="00A125B6">
        <w:t>d</w:t>
      </w:r>
      <w:r w:rsidR="00BF6F9B" w:rsidRPr="0087145E">
        <w:t xml:space="preserve"> disability supports </w:t>
      </w:r>
      <w:r w:rsidR="00D82937" w:rsidRPr="0087145E">
        <w:t>u</w:t>
      </w:r>
      <w:r w:rsidR="00BF6F9B" w:rsidRPr="0087145E">
        <w:t xml:space="preserve">nder the Commonwealth </w:t>
      </w:r>
      <w:r w:rsidR="00D82937" w:rsidRPr="0087145E">
        <w:t>Government’s Disability Support for Older Australian (DSOA) program.</w:t>
      </w:r>
      <w:r w:rsidR="00B3067F" w:rsidRPr="0087145E">
        <w:t xml:space="preserve"> </w:t>
      </w:r>
    </w:p>
    <w:p w14:paraId="1045146C" w14:textId="7DD6E577" w:rsidR="004F416B" w:rsidRDefault="0016464A" w:rsidP="2E820278">
      <w:r>
        <w:t xml:space="preserve">A Safeguarding Framework </w:t>
      </w:r>
      <w:r w:rsidR="008A18A1">
        <w:t xml:space="preserve">must be in place </w:t>
      </w:r>
      <w:r w:rsidR="000206CB">
        <w:t>that</w:t>
      </w:r>
      <w:r w:rsidR="001305DE">
        <w:t xml:space="preserve"> include</w:t>
      </w:r>
      <w:r w:rsidR="000206CB">
        <w:t>s</w:t>
      </w:r>
      <w:r w:rsidR="001305DE">
        <w:t xml:space="preserve"> </w:t>
      </w:r>
      <w:r w:rsidR="003E492C">
        <w:t>a</w:t>
      </w:r>
      <w:r w:rsidR="00F0495C">
        <w:t xml:space="preserve">n enquiry process </w:t>
      </w:r>
      <w:r w:rsidR="009F0985">
        <w:t>when a</w:t>
      </w:r>
      <w:r w:rsidR="00915D6B">
        <w:t xml:space="preserve"> </w:t>
      </w:r>
      <w:r w:rsidR="00AF4B10">
        <w:t xml:space="preserve">safeguarding </w:t>
      </w:r>
      <w:r w:rsidR="00915D6B">
        <w:t xml:space="preserve">concern is </w:t>
      </w:r>
      <w:r w:rsidR="009F0985">
        <w:t>raised</w:t>
      </w:r>
      <w:r w:rsidR="00915D6B">
        <w:t xml:space="preserve"> </w:t>
      </w:r>
      <w:r w:rsidR="00D7685F">
        <w:t>for a person</w:t>
      </w:r>
      <w:r w:rsidR="00735136">
        <w:t xml:space="preserve"> in care who has </w:t>
      </w:r>
      <w:r w:rsidR="00B72F7C">
        <w:t>die</w:t>
      </w:r>
      <w:r w:rsidR="00437B09">
        <w:t>d</w:t>
      </w:r>
      <w:r w:rsidR="00B72F7C">
        <w:t xml:space="preserve"> </w:t>
      </w:r>
      <w:r w:rsidR="00F86B7D">
        <w:t>to identify and protect other</w:t>
      </w:r>
      <w:r w:rsidR="00127BDE">
        <w:t xml:space="preserve"> people </w:t>
      </w:r>
      <w:r w:rsidR="00F86B7D">
        <w:t xml:space="preserve">who </w:t>
      </w:r>
      <w:r w:rsidR="00127BDE">
        <w:t xml:space="preserve">may be experiencing </w:t>
      </w:r>
      <w:r>
        <w:t>or at risk of abuse or neglect.</w:t>
      </w:r>
      <w:r w:rsidR="00B72F7C">
        <w:t xml:space="preserve"> </w:t>
      </w:r>
      <w:r w:rsidR="00CA1A3E">
        <w:t xml:space="preserve">The Safeguarding Framework must ensure </w:t>
      </w:r>
      <w:r w:rsidR="00EE1BD4">
        <w:t>learning and improvement</w:t>
      </w:r>
      <w:r w:rsidR="00D63F13">
        <w:t xml:space="preserve"> in practice</w:t>
      </w:r>
      <w:r w:rsidR="00CC32C2">
        <w:t xml:space="preserve"> and be reviewed regularly</w:t>
      </w:r>
      <w:r w:rsidR="00D63F13">
        <w:t>.</w:t>
      </w:r>
    </w:p>
    <w:p w14:paraId="3D683BAD" w14:textId="798009D0" w:rsidR="00EE126E" w:rsidRDefault="0065333E" w:rsidP="58100C2C">
      <w:pPr>
        <w:pStyle w:val="Heading1"/>
        <w:rPr>
          <w:rStyle w:val="eop"/>
        </w:rPr>
      </w:pPr>
      <w:r>
        <w:rPr>
          <w:rStyle w:val="eop"/>
        </w:rPr>
        <w:t>Implementation and transition</w:t>
      </w:r>
    </w:p>
    <w:p w14:paraId="1A38C762" w14:textId="77777777" w:rsidR="00457505" w:rsidRPr="00017752" w:rsidRDefault="00457505" w:rsidP="00457505">
      <w:r w:rsidRPr="00017752">
        <w:t>Formal safeguards have an important responsibility to ensure their communication resources support people with disability to better understand the practical application of their rights and what to expect from service providers. Without the foundational understanding of their rights, people with disability and their families are unable to make informed decisions on when and how to make a complaint or raise an issue. </w:t>
      </w:r>
    </w:p>
    <w:p w14:paraId="4CFFE115" w14:textId="627C200D" w:rsidR="72CEC349" w:rsidRDefault="72CEC349">
      <w:r>
        <w:t xml:space="preserve">QDN supports </w:t>
      </w:r>
      <w:r w:rsidR="452E3623">
        <w:t xml:space="preserve">the safeguarding </w:t>
      </w:r>
      <w:r w:rsidR="0A20CAED">
        <w:t>and expansion</w:t>
      </w:r>
      <w:r w:rsidR="3B3B5647">
        <w:t xml:space="preserve"> of the legislative framework to</w:t>
      </w:r>
      <w:r>
        <w:t xml:space="preserve"> </w:t>
      </w:r>
      <w:r w:rsidR="7C84AC39">
        <w:t xml:space="preserve">include authorisation for the use of restrictive practices to include </w:t>
      </w:r>
      <w:r w:rsidR="65375B34">
        <w:t xml:space="preserve">children with disability </w:t>
      </w:r>
      <w:r w:rsidR="3B6186F3">
        <w:t>while they receive NDIS supports, services or disability services from a relevant service provider</w:t>
      </w:r>
      <w:r w:rsidR="55FB13BF">
        <w:t>.</w:t>
      </w:r>
      <w:r w:rsidR="5C1F5608">
        <w:t xml:space="preserve"> It is essential that providers are given adequate resourcing to ensure they meet the requirements of the Bill and that </w:t>
      </w:r>
      <w:r w:rsidR="1E6E3B9B">
        <w:t xml:space="preserve">the NDIA fund individual plans in a timely manner to ensure the development of Positive Behaviour </w:t>
      </w:r>
      <w:r w:rsidR="10005468">
        <w:t>Support Plans</w:t>
      </w:r>
      <w:r w:rsidR="2E66EC83">
        <w:t xml:space="preserve"> as per the legislative requirements</w:t>
      </w:r>
      <w:r w:rsidR="10005468">
        <w:t>.</w:t>
      </w:r>
    </w:p>
    <w:p w14:paraId="2313899A" w14:textId="3A820CDC" w:rsidR="00457505" w:rsidRPr="0065333E" w:rsidRDefault="009244A3" w:rsidP="0065333E">
      <w:r>
        <w:t>QDN recommends the implementation and transition team working across</w:t>
      </w:r>
      <w:r w:rsidR="000973B9">
        <w:t xml:space="preserve"> the Department of Child Safety, Seniors and Disability Services (D</w:t>
      </w:r>
      <w:r w:rsidR="00B106DB">
        <w:t>CSSDS), the Office of the Public Guardian (OPG) and QCAT</w:t>
      </w:r>
      <w:r>
        <w:t xml:space="preserve"> consider</w:t>
      </w:r>
      <w:r w:rsidR="00CB3510">
        <w:t xml:space="preserve"> </w:t>
      </w:r>
      <w:r w:rsidR="00457505" w:rsidRPr="00017752">
        <w:t>investment in practical tools, resources, and information</w:t>
      </w:r>
      <w:r w:rsidR="002B0315">
        <w:t xml:space="preserve"> to build the capacity of people with disability, their </w:t>
      </w:r>
      <w:proofErr w:type="spellStart"/>
      <w:r w:rsidR="002B0315">
        <w:t>carers</w:t>
      </w:r>
      <w:proofErr w:type="spellEnd"/>
      <w:r w:rsidR="002B0315">
        <w:t xml:space="preserve"> and families</w:t>
      </w:r>
      <w:r w:rsidR="00AC0E75">
        <w:t xml:space="preserve">. </w:t>
      </w:r>
      <w:r w:rsidR="00A20DE5">
        <w:t xml:space="preserve">A specific sector implementation strategy will also be required to be developed. </w:t>
      </w:r>
      <w:r w:rsidR="00AC0E75">
        <w:t>This</w:t>
      </w:r>
      <w:r w:rsidR="00457505" w:rsidRPr="00017752">
        <w:t xml:space="preserve"> will be integral to address some of the barriers preventing people with disability from understanding their rights and exercising their rights and enactment of the principles within </w:t>
      </w:r>
      <w:r w:rsidR="0035656C">
        <w:t>the reformed framework.</w:t>
      </w:r>
    </w:p>
    <w:p w14:paraId="50292A18" w14:textId="4005E67E" w:rsidR="00A63DD7" w:rsidRDefault="2D62C63C" w:rsidP="58100C2C">
      <w:pPr>
        <w:pStyle w:val="Heading1"/>
        <w:rPr>
          <w:rStyle w:val="eop"/>
          <w:b w:val="0"/>
          <w:bCs w:val="0"/>
          <w:color w:val="000000" w:themeColor="text1"/>
          <w:sz w:val="24"/>
          <w:szCs w:val="24"/>
          <w:lang w:val="en-US"/>
        </w:rPr>
      </w:pPr>
      <w:r w:rsidRPr="58100C2C">
        <w:rPr>
          <w:rStyle w:val="eop"/>
        </w:rPr>
        <w:t>Conclusion</w:t>
      </w:r>
    </w:p>
    <w:p w14:paraId="4EB51F4B" w14:textId="10169E84" w:rsidR="00E96718" w:rsidRDefault="00E96718" w:rsidP="00E96718">
      <w:r>
        <w:t xml:space="preserve">QDN supports </w:t>
      </w:r>
      <w:r w:rsidR="006078D1">
        <w:t>the Bill</w:t>
      </w:r>
      <w:r>
        <w:t xml:space="preserve"> to deliver </w:t>
      </w:r>
      <w:r w:rsidRPr="56C8DDCB">
        <w:t>a</w:t>
      </w:r>
      <w:r w:rsidRPr="4EC5EB42">
        <w:t xml:space="preserve"> </w:t>
      </w:r>
      <w:r w:rsidR="00D71406">
        <w:t>high-quality</w:t>
      </w:r>
      <w:r>
        <w:t xml:space="preserve"> system that includes a </w:t>
      </w:r>
      <w:r w:rsidRPr="4EC5EB42">
        <w:t xml:space="preserve">nationally consistent </w:t>
      </w:r>
      <w:r>
        <w:t xml:space="preserve">user-friendly </w:t>
      </w:r>
      <w:r w:rsidRPr="4EC5EB42">
        <w:t>approach</w:t>
      </w:r>
      <w:r>
        <w:t xml:space="preserve">, underpinned by a human rights framework safeguarding people with disability. There are a range of issues that accompany this reform to be considered in the implementation </w:t>
      </w:r>
      <w:r w:rsidR="002B20E3">
        <w:t xml:space="preserve">and transition </w:t>
      </w:r>
      <w:r>
        <w:t>process, including critical workforce shortage and workforce development. Integration and application with other service systems is also critical to ensure smooth, streamlined and consistent support. Core to achieving this is the involvement of people with disability, families, and providers in the next stage of the reform to co-design implementation</w:t>
      </w:r>
      <w:r w:rsidR="002B20E3">
        <w:t xml:space="preserve"> and transition</w:t>
      </w:r>
      <w:r>
        <w:t xml:space="preserve">. </w:t>
      </w:r>
    </w:p>
    <w:p w14:paraId="38FA48B4" w14:textId="02EE5A67" w:rsidR="00C13293" w:rsidRDefault="00C13293" w:rsidP="58100C2C">
      <w:pPr>
        <w:rPr>
          <w:b/>
          <w:bCs/>
        </w:rPr>
      </w:pPr>
    </w:p>
    <w:sectPr w:rsidR="00C132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4E306" w14:textId="77777777" w:rsidR="006D3807" w:rsidRDefault="006D3807" w:rsidP="00167A24">
      <w:pPr>
        <w:spacing w:after="0" w:line="240" w:lineRule="auto"/>
      </w:pPr>
      <w:r>
        <w:separator/>
      </w:r>
    </w:p>
  </w:endnote>
  <w:endnote w:type="continuationSeparator" w:id="0">
    <w:p w14:paraId="251FADA7" w14:textId="77777777" w:rsidR="006D3807" w:rsidRDefault="006D3807" w:rsidP="00167A24">
      <w:pPr>
        <w:spacing w:after="0" w:line="240" w:lineRule="auto"/>
      </w:pPr>
      <w:r>
        <w:continuationSeparator/>
      </w:r>
    </w:p>
  </w:endnote>
  <w:endnote w:type="continuationNotice" w:id="1">
    <w:p w14:paraId="327864E0" w14:textId="77777777" w:rsidR="006D3807" w:rsidRDefault="006D38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258098"/>
      <w:docPartObj>
        <w:docPartGallery w:val="Page Numbers (Bottom of Page)"/>
        <w:docPartUnique/>
      </w:docPartObj>
    </w:sdtPr>
    <w:sdtEndPr>
      <w:rPr>
        <w:noProof/>
      </w:rPr>
    </w:sdtEndPr>
    <w:sdtContent>
      <w:p w14:paraId="23D19199" w14:textId="17B14BE8" w:rsidR="009A7F43" w:rsidRDefault="009A7F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2CA160" w14:textId="77777777" w:rsidR="009A7F43" w:rsidRDefault="009A7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912CF" w14:textId="77777777" w:rsidR="006D3807" w:rsidRDefault="006D3807" w:rsidP="00167A24">
      <w:pPr>
        <w:spacing w:after="0" w:line="240" w:lineRule="auto"/>
      </w:pPr>
      <w:r>
        <w:separator/>
      </w:r>
    </w:p>
  </w:footnote>
  <w:footnote w:type="continuationSeparator" w:id="0">
    <w:p w14:paraId="64BB5B4A" w14:textId="77777777" w:rsidR="006D3807" w:rsidRDefault="006D3807" w:rsidP="00167A24">
      <w:pPr>
        <w:spacing w:after="0" w:line="240" w:lineRule="auto"/>
      </w:pPr>
      <w:r>
        <w:continuationSeparator/>
      </w:r>
    </w:p>
  </w:footnote>
  <w:footnote w:type="continuationNotice" w:id="1">
    <w:p w14:paraId="52DA7ECE" w14:textId="77777777" w:rsidR="006D3807" w:rsidRDefault="006D380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Ef53+qmgAlV5pi" int2:id="ilfhoF7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7A72"/>
    <w:multiLevelType w:val="hybridMultilevel"/>
    <w:tmpl w:val="4FA29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D2583"/>
    <w:multiLevelType w:val="hybridMultilevel"/>
    <w:tmpl w:val="32289CCC"/>
    <w:lvl w:ilvl="0" w:tplc="DA42CE4C">
      <w:start w:val="1"/>
      <w:numFmt w:val="bullet"/>
      <w:lvlText w:val=""/>
      <w:lvlJc w:val="left"/>
      <w:pPr>
        <w:ind w:left="720" w:hanging="360"/>
      </w:pPr>
      <w:rPr>
        <w:rFonts w:ascii="Symbol" w:hAnsi="Symbol" w:hint="default"/>
      </w:rPr>
    </w:lvl>
    <w:lvl w:ilvl="1" w:tplc="BB180306">
      <w:start w:val="1"/>
      <w:numFmt w:val="bullet"/>
      <w:lvlText w:val="o"/>
      <w:lvlJc w:val="left"/>
      <w:pPr>
        <w:ind w:left="1440" w:hanging="360"/>
      </w:pPr>
      <w:rPr>
        <w:rFonts w:ascii="Courier New" w:hAnsi="Courier New" w:hint="default"/>
      </w:rPr>
    </w:lvl>
    <w:lvl w:ilvl="2" w:tplc="7A6AA5C4">
      <w:start w:val="1"/>
      <w:numFmt w:val="bullet"/>
      <w:lvlText w:val=""/>
      <w:lvlJc w:val="left"/>
      <w:pPr>
        <w:ind w:left="2160" w:hanging="360"/>
      </w:pPr>
      <w:rPr>
        <w:rFonts w:ascii="Wingdings" w:hAnsi="Wingdings" w:hint="default"/>
      </w:rPr>
    </w:lvl>
    <w:lvl w:ilvl="3" w:tplc="C71ACD38">
      <w:start w:val="1"/>
      <w:numFmt w:val="bullet"/>
      <w:lvlText w:val=""/>
      <w:lvlJc w:val="left"/>
      <w:pPr>
        <w:ind w:left="2880" w:hanging="360"/>
      </w:pPr>
      <w:rPr>
        <w:rFonts w:ascii="Symbol" w:hAnsi="Symbol" w:hint="default"/>
      </w:rPr>
    </w:lvl>
    <w:lvl w:ilvl="4" w:tplc="751AE07A">
      <w:start w:val="1"/>
      <w:numFmt w:val="bullet"/>
      <w:lvlText w:val="o"/>
      <w:lvlJc w:val="left"/>
      <w:pPr>
        <w:ind w:left="3600" w:hanging="360"/>
      </w:pPr>
      <w:rPr>
        <w:rFonts w:ascii="Courier New" w:hAnsi="Courier New" w:hint="default"/>
      </w:rPr>
    </w:lvl>
    <w:lvl w:ilvl="5" w:tplc="3FB6B70C">
      <w:start w:val="1"/>
      <w:numFmt w:val="bullet"/>
      <w:lvlText w:val=""/>
      <w:lvlJc w:val="left"/>
      <w:pPr>
        <w:ind w:left="4320" w:hanging="360"/>
      </w:pPr>
      <w:rPr>
        <w:rFonts w:ascii="Wingdings" w:hAnsi="Wingdings" w:hint="default"/>
      </w:rPr>
    </w:lvl>
    <w:lvl w:ilvl="6" w:tplc="FF4A40C2">
      <w:start w:val="1"/>
      <w:numFmt w:val="bullet"/>
      <w:lvlText w:val=""/>
      <w:lvlJc w:val="left"/>
      <w:pPr>
        <w:ind w:left="5040" w:hanging="360"/>
      </w:pPr>
      <w:rPr>
        <w:rFonts w:ascii="Symbol" w:hAnsi="Symbol" w:hint="default"/>
      </w:rPr>
    </w:lvl>
    <w:lvl w:ilvl="7" w:tplc="C84C8400">
      <w:start w:val="1"/>
      <w:numFmt w:val="bullet"/>
      <w:lvlText w:val="o"/>
      <w:lvlJc w:val="left"/>
      <w:pPr>
        <w:ind w:left="5760" w:hanging="360"/>
      </w:pPr>
      <w:rPr>
        <w:rFonts w:ascii="Courier New" w:hAnsi="Courier New" w:hint="default"/>
      </w:rPr>
    </w:lvl>
    <w:lvl w:ilvl="8" w:tplc="829C3E36">
      <w:start w:val="1"/>
      <w:numFmt w:val="bullet"/>
      <w:lvlText w:val=""/>
      <w:lvlJc w:val="left"/>
      <w:pPr>
        <w:ind w:left="6480" w:hanging="360"/>
      </w:pPr>
      <w:rPr>
        <w:rFonts w:ascii="Wingdings" w:hAnsi="Wingdings" w:hint="default"/>
      </w:rPr>
    </w:lvl>
  </w:abstractNum>
  <w:abstractNum w:abstractNumId="2" w15:restartNumberingAfterBreak="0">
    <w:nsid w:val="0A91673C"/>
    <w:multiLevelType w:val="hybridMultilevel"/>
    <w:tmpl w:val="FFFFFFFF"/>
    <w:lvl w:ilvl="0" w:tplc="C674E672">
      <w:start w:val="1"/>
      <w:numFmt w:val="bullet"/>
      <w:lvlText w:val=""/>
      <w:lvlJc w:val="left"/>
      <w:pPr>
        <w:ind w:left="720" w:hanging="360"/>
      </w:pPr>
      <w:rPr>
        <w:rFonts w:ascii="Symbol" w:hAnsi="Symbol" w:hint="default"/>
      </w:rPr>
    </w:lvl>
    <w:lvl w:ilvl="1" w:tplc="428452E8">
      <w:start w:val="1"/>
      <w:numFmt w:val="bullet"/>
      <w:lvlText w:val="o"/>
      <w:lvlJc w:val="left"/>
      <w:pPr>
        <w:ind w:left="1440" w:hanging="360"/>
      </w:pPr>
      <w:rPr>
        <w:rFonts w:ascii="Courier New" w:hAnsi="Courier New" w:hint="default"/>
      </w:rPr>
    </w:lvl>
    <w:lvl w:ilvl="2" w:tplc="1FDA4740">
      <w:start w:val="1"/>
      <w:numFmt w:val="bullet"/>
      <w:lvlText w:val=""/>
      <w:lvlJc w:val="left"/>
      <w:pPr>
        <w:ind w:left="2160" w:hanging="360"/>
      </w:pPr>
      <w:rPr>
        <w:rFonts w:ascii="Wingdings" w:hAnsi="Wingdings" w:hint="default"/>
      </w:rPr>
    </w:lvl>
    <w:lvl w:ilvl="3" w:tplc="E4F050D6">
      <w:start w:val="1"/>
      <w:numFmt w:val="bullet"/>
      <w:lvlText w:val=""/>
      <w:lvlJc w:val="left"/>
      <w:pPr>
        <w:ind w:left="2880" w:hanging="360"/>
      </w:pPr>
      <w:rPr>
        <w:rFonts w:ascii="Symbol" w:hAnsi="Symbol" w:hint="default"/>
      </w:rPr>
    </w:lvl>
    <w:lvl w:ilvl="4" w:tplc="92A096C8">
      <w:start w:val="1"/>
      <w:numFmt w:val="bullet"/>
      <w:lvlText w:val="o"/>
      <w:lvlJc w:val="left"/>
      <w:pPr>
        <w:ind w:left="3600" w:hanging="360"/>
      </w:pPr>
      <w:rPr>
        <w:rFonts w:ascii="Courier New" w:hAnsi="Courier New" w:hint="default"/>
      </w:rPr>
    </w:lvl>
    <w:lvl w:ilvl="5" w:tplc="DE006364">
      <w:start w:val="1"/>
      <w:numFmt w:val="bullet"/>
      <w:lvlText w:val=""/>
      <w:lvlJc w:val="left"/>
      <w:pPr>
        <w:ind w:left="4320" w:hanging="360"/>
      </w:pPr>
      <w:rPr>
        <w:rFonts w:ascii="Wingdings" w:hAnsi="Wingdings" w:hint="default"/>
      </w:rPr>
    </w:lvl>
    <w:lvl w:ilvl="6" w:tplc="6C3E0382">
      <w:start w:val="1"/>
      <w:numFmt w:val="bullet"/>
      <w:lvlText w:val=""/>
      <w:lvlJc w:val="left"/>
      <w:pPr>
        <w:ind w:left="5040" w:hanging="360"/>
      </w:pPr>
      <w:rPr>
        <w:rFonts w:ascii="Symbol" w:hAnsi="Symbol" w:hint="default"/>
      </w:rPr>
    </w:lvl>
    <w:lvl w:ilvl="7" w:tplc="DFD237F0">
      <w:start w:val="1"/>
      <w:numFmt w:val="bullet"/>
      <w:lvlText w:val="o"/>
      <w:lvlJc w:val="left"/>
      <w:pPr>
        <w:ind w:left="5760" w:hanging="360"/>
      </w:pPr>
      <w:rPr>
        <w:rFonts w:ascii="Courier New" w:hAnsi="Courier New" w:hint="default"/>
      </w:rPr>
    </w:lvl>
    <w:lvl w:ilvl="8" w:tplc="3CDE6EEE">
      <w:start w:val="1"/>
      <w:numFmt w:val="bullet"/>
      <w:lvlText w:val=""/>
      <w:lvlJc w:val="left"/>
      <w:pPr>
        <w:ind w:left="6480" w:hanging="360"/>
      </w:pPr>
      <w:rPr>
        <w:rFonts w:ascii="Wingdings" w:hAnsi="Wingdings" w:hint="default"/>
      </w:rPr>
    </w:lvl>
  </w:abstractNum>
  <w:abstractNum w:abstractNumId="3" w15:restartNumberingAfterBreak="0">
    <w:nsid w:val="0DC6154F"/>
    <w:multiLevelType w:val="hybridMultilevel"/>
    <w:tmpl w:val="5266A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FA514A"/>
    <w:multiLevelType w:val="hybridMultilevel"/>
    <w:tmpl w:val="787A5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CA4042"/>
    <w:multiLevelType w:val="hybridMultilevel"/>
    <w:tmpl w:val="CEF2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EE951"/>
    <w:multiLevelType w:val="multilevel"/>
    <w:tmpl w:val="010EE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0115C"/>
    <w:multiLevelType w:val="hybridMultilevel"/>
    <w:tmpl w:val="EC16CC48"/>
    <w:lvl w:ilvl="0" w:tplc="64E2BDB4">
      <w:start w:val="1"/>
      <w:numFmt w:val="bullet"/>
      <w:lvlText w:val=""/>
      <w:lvlJc w:val="left"/>
      <w:pPr>
        <w:ind w:left="720" w:hanging="360"/>
      </w:pPr>
      <w:rPr>
        <w:rFonts w:ascii="Symbol" w:hAnsi="Symbol" w:hint="default"/>
      </w:rPr>
    </w:lvl>
    <w:lvl w:ilvl="1" w:tplc="523C4744">
      <w:start w:val="1"/>
      <w:numFmt w:val="bullet"/>
      <w:lvlText w:val="o"/>
      <w:lvlJc w:val="left"/>
      <w:pPr>
        <w:ind w:left="1440" w:hanging="360"/>
      </w:pPr>
      <w:rPr>
        <w:rFonts w:ascii="Courier New" w:hAnsi="Courier New" w:hint="default"/>
      </w:rPr>
    </w:lvl>
    <w:lvl w:ilvl="2" w:tplc="93CC65CA">
      <w:start w:val="1"/>
      <w:numFmt w:val="bullet"/>
      <w:lvlText w:val=""/>
      <w:lvlJc w:val="left"/>
      <w:pPr>
        <w:ind w:left="2160" w:hanging="360"/>
      </w:pPr>
      <w:rPr>
        <w:rFonts w:ascii="Wingdings" w:hAnsi="Wingdings" w:hint="default"/>
      </w:rPr>
    </w:lvl>
    <w:lvl w:ilvl="3" w:tplc="50FC4BE2">
      <w:start w:val="1"/>
      <w:numFmt w:val="bullet"/>
      <w:lvlText w:val=""/>
      <w:lvlJc w:val="left"/>
      <w:pPr>
        <w:ind w:left="2880" w:hanging="360"/>
      </w:pPr>
      <w:rPr>
        <w:rFonts w:ascii="Symbol" w:hAnsi="Symbol" w:hint="default"/>
      </w:rPr>
    </w:lvl>
    <w:lvl w:ilvl="4" w:tplc="B4D6FCA2">
      <w:start w:val="1"/>
      <w:numFmt w:val="bullet"/>
      <w:lvlText w:val="o"/>
      <w:lvlJc w:val="left"/>
      <w:pPr>
        <w:ind w:left="3600" w:hanging="360"/>
      </w:pPr>
      <w:rPr>
        <w:rFonts w:ascii="Courier New" w:hAnsi="Courier New" w:hint="default"/>
      </w:rPr>
    </w:lvl>
    <w:lvl w:ilvl="5" w:tplc="91A62E70">
      <w:start w:val="1"/>
      <w:numFmt w:val="bullet"/>
      <w:lvlText w:val=""/>
      <w:lvlJc w:val="left"/>
      <w:pPr>
        <w:ind w:left="4320" w:hanging="360"/>
      </w:pPr>
      <w:rPr>
        <w:rFonts w:ascii="Wingdings" w:hAnsi="Wingdings" w:hint="default"/>
      </w:rPr>
    </w:lvl>
    <w:lvl w:ilvl="6" w:tplc="FED618CC">
      <w:start w:val="1"/>
      <w:numFmt w:val="bullet"/>
      <w:lvlText w:val=""/>
      <w:lvlJc w:val="left"/>
      <w:pPr>
        <w:ind w:left="5040" w:hanging="360"/>
      </w:pPr>
      <w:rPr>
        <w:rFonts w:ascii="Symbol" w:hAnsi="Symbol" w:hint="default"/>
      </w:rPr>
    </w:lvl>
    <w:lvl w:ilvl="7" w:tplc="8A10EB14">
      <w:start w:val="1"/>
      <w:numFmt w:val="bullet"/>
      <w:lvlText w:val="o"/>
      <w:lvlJc w:val="left"/>
      <w:pPr>
        <w:ind w:left="5760" w:hanging="360"/>
      </w:pPr>
      <w:rPr>
        <w:rFonts w:ascii="Courier New" w:hAnsi="Courier New" w:hint="default"/>
      </w:rPr>
    </w:lvl>
    <w:lvl w:ilvl="8" w:tplc="FD368EF8">
      <w:start w:val="1"/>
      <w:numFmt w:val="bullet"/>
      <w:lvlText w:val=""/>
      <w:lvlJc w:val="left"/>
      <w:pPr>
        <w:ind w:left="6480" w:hanging="360"/>
      </w:pPr>
      <w:rPr>
        <w:rFonts w:ascii="Wingdings" w:hAnsi="Wingdings" w:hint="default"/>
      </w:rPr>
    </w:lvl>
  </w:abstractNum>
  <w:abstractNum w:abstractNumId="8" w15:restartNumberingAfterBreak="0">
    <w:nsid w:val="20DD984D"/>
    <w:multiLevelType w:val="hybridMultilevel"/>
    <w:tmpl w:val="64C66860"/>
    <w:lvl w:ilvl="0" w:tplc="AF46B2E6">
      <w:start w:val="1"/>
      <w:numFmt w:val="bullet"/>
      <w:lvlText w:val=""/>
      <w:lvlJc w:val="left"/>
      <w:pPr>
        <w:ind w:left="720" w:hanging="360"/>
      </w:pPr>
      <w:rPr>
        <w:rFonts w:ascii="Symbol" w:hAnsi="Symbol" w:hint="default"/>
      </w:rPr>
    </w:lvl>
    <w:lvl w:ilvl="1" w:tplc="B78CE94E">
      <w:start w:val="1"/>
      <w:numFmt w:val="bullet"/>
      <w:lvlText w:val="o"/>
      <w:lvlJc w:val="left"/>
      <w:pPr>
        <w:ind w:left="1440" w:hanging="360"/>
      </w:pPr>
      <w:rPr>
        <w:rFonts w:ascii="Courier New" w:hAnsi="Courier New" w:hint="default"/>
      </w:rPr>
    </w:lvl>
    <w:lvl w:ilvl="2" w:tplc="E1121C42">
      <w:start w:val="1"/>
      <w:numFmt w:val="bullet"/>
      <w:lvlText w:val=""/>
      <w:lvlJc w:val="left"/>
      <w:pPr>
        <w:ind w:left="2160" w:hanging="360"/>
      </w:pPr>
      <w:rPr>
        <w:rFonts w:ascii="Wingdings" w:hAnsi="Wingdings" w:hint="default"/>
      </w:rPr>
    </w:lvl>
    <w:lvl w:ilvl="3" w:tplc="8438FC04">
      <w:start w:val="1"/>
      <w:numFmt w:val="bullet"/>
      <w:lvlText w:val=""/>
      <w:lvlJc w:val="left"/>
      <w:pPr>
        <w:ind w:left="2880" w:hanging="360"/>
      </w:pPr>
      <w:rPr>
        <w:rFonts w:ascii="Symbol" w:hAnsi="Symbol" w:hint="default"/>
      </w:rPr>
    </w:lvl>
    <w:lvl w:ilvl="4" w:tplc="AE80D704">
      <w:start w:val="1"/>
      <w:numFmt w:val="bullet"/>
      <w:lvlText w:val="o"/>
      <w:lvlJc w:val="left"/>
      <w:pPr>
        <w:ind w:left="3600" w:hanging="360"/>
      </w:pPr>
      <w:rPr>
        <w:rFonts w:ascii="Courier New" w:hAnsi="Courier New" w:hint="default"/>
      </w:rPr>
    </w:lvl>
    <w:lvl w:ilvl="5" w:tplc="6634323E">
      <w:start w:val="1"/>
      <w:numFmt w:val="bullet"/>
      <w:lvlText w:val=""/>
      <w:lvlJc w:val="left"/>
      <w:pPr>
        <w:ind w:left="4320" w:hanging="360"/>
      </w:pPr>
      <w:rPr>
        <w:rFonts w:ascii="Wingdings" w:hAnsi="Wingdings" w:hint="default"/>
      </w:rPr>
    </w:lvl>
    <w:lvl w:ilvl="6" w:tplc="ED20AE7A">
      <w:start w:val="1"/>
      <w:numFmt w:val="bullet"/>
      <w:lvlText w:val=""/>
      <w:lvlJc w:val="left"/>
      <w:pPr>
        <w:ind w:left="5040" w:hanging="360"/>
      </w:pPr>
      <w:rPr>
        <w:rFonts w:ascii="Symbol" w:hAnsi="Symbol" w:hint="default"/>
      </w:rPr>
    </w:lvl>
    <w:lvl w:ilvl="7" w:tplc="ED56A9F8">
      <w:start w:val="1"/>
      <w:numFmt w:val="bullet"/>
      <w:lvlText w:val="o"/>
      <w:lvlJc w:val="left"/>
      <w:pPr>
        <w:ind w:left="5760" w:hanging="360"/>
      </w:pPr>
      <w:rPr>
        <w:rFonts w:ascii="Courier New" w:hAnsi="Courier New" w:hint="default"/>
      </w:rPr>
    </w:lvl>
    <w:lvl w:ilvl="8" w:tplc="0242E16A">
      <w:start w:val="1"/>
      <w:numFmt w:val="bullet"/>
      <w:lvlText w:val=""/>
      <w:lvlJc w:val="left"/>
      <w:pPr>
        <w:ind w:left="6480" w:hanging="360"/>
      </w:pPr>
      <w:rPr>
        <w:rFonts w:ascii="Wingdings" w:hAnsi="Wingdings" w:hint="default"/>
      </w:rPr>
    </w:lvl>
  </w:abstractNum>
  <w:abstractNum w:abstractNumId="9" w15:restartNumberingAfterBreak="0">
    <w:nsid w:val="2A3748AD"/>
    <w:multiLevelType w:val="hybridMultilevel"/>
    <w:tmpl w:val="37FE6D24"/>
    <w:lvl w:ilvl="0" w:tplc="7A24148E">
      <w:start w:val="1"/>
      <w:numFmt w:val="bullet"/>
      <w:lvlText w:val=""/>
      <w:lvlJc w:val="left"/>
      <w:pPr>
        <w:ind w:left="360" w:hanging="360"/>
      </w:pPr>
      <w:rPr>
        <w:rFonts w:ascii="Symbol" w:hAnsi="Symbol" w:hint="default"/>
      </w:rPr>
    </w:lvl>
    <w:lvl w:ilvl="1" w:tplc="ECF2C5B8">
      <w:start w:val="1"/>
      <w:numFmt w:val="bullet"/>
      <w:lvlText w:val="o"/>
      <w:lvlJc w:val="left"/>
      <w:pPr>
        <w:ind w:left="1080" w:hanging="360"/>
      </w:pPr>
      <w:rPr>
        <w:rFonts w:ascii="Courier New" w:hAnsi="Courier New" w:hint="default"/>
      </w:rPr>
    </w:lvl>
    <w:lvl w:ilvl="2" w:tplc="C6CE5F7C">
      <w:start w:val="1"/>
      <w:numFmt w:val="bullet"/>
      <w:lvlText w:val=""/>
      <w:lvlJc w:val="left"/>
      <w:pPr>
        <w:ind w:left="1800" w:hanging="360"/>
      </w:pPr>
      <w:rPr>
        <w:rFonts w:ascii="Wingdings" w:hAnsi="Wingdings" w:hint="default"/>
      </w:rPr>
    </w:lvl>
    <w:lvl w:ilvl="3" w:tplc="9BCC5876">
      <w:start w:val="1"/>
      <w:numFmt w:val="bullet"/>
      <w:lvlText w:val=""/>
      <w:lvlJc w:val="left"/>
      <w:pPr>
        <w:ind w:left="2520" w:hanging="360"/>
      </w:pPr>
      <w:rPr>
        <w:rFonts w:ascii="Symbol" w:hAnsi="Symbol" w:hint="default"/>
      </w:rPr>
    </w:lvl>
    <w:lvl w:ilvl="4" w:tplc="14C8A9F2">
      <w:start w:val="1"/>
      <w:numFmt w:val="bullet"/>
      <w:lvlText w:val="o"/>
      <w:lvlJc w:val="left"/>
      <w:pPr>
        <w:ind w:left="3240" w:hanging="360"/>
      </w:pPr>
      <w:rPr>
        <w:rFonts w:ascii="Courier New" w:hAnsi="Courier New" w:hint="default"/>
      </w:rPr>
    </w:lvl>
    <w:lvl w:ilvl="5" w:tplc="210E64D6">
      <w:start w:val="1"/>
      <w:numFmt w:val="bullet"/>
      <w:lvlText w:val=""/>
      <w:lvlJc w:val="left"/>
      <w:pPr>
        <w:ind w:left="3960" w:hanging="360"/>
      </w:pPr>
      <w:rPr>
        <w:rFonts w:ascii="Wingdings" w:hAnsi="Wingdings" w:hint="default"/>
      </w:rPr>
    </w:lvl>
    <w:lvl w:ilvl="6" w:tplc="E63E98A0">
      <w:start w:val="1"/>
      <w:numFmt w:val="bullet"/>
      <w:lvlText w:val=""/>
      <w:lvlJc w:val="left"/>
      <w:pPr>
        <w:ind w:left="4680" w:hanging="360"/>
      </w:pPr>
      <w:rPr>
        <w:rFonts w:ascii="Symbol" w:hAnsi="Symbol" w:hint="default"/>
      </w:rPr>
    </w:lvl>
    <w:lvl w:ilvl="7" w:tplc="D02CCAEE">
      <w:start w:val="1"/>
      <w:numFmt w:val="bullet"/>
      <w:lvlText w:val="o"/>
      <w:lvlJc w:val="left"/>
      <w:pPr>
        <w:ind w:left="5400" w:hanging="360"/>
      </w:pPr>
      <w:rPr>
        <w:rFonts w:ascii="Courier New" w:hAnsi="Courier New" w:hint="default"/>
      </w:rPr>
    </w:lvl>
    <w:lvl w:ilvl="8" w:tplc="7FAC8308">
      <w:start w:val="1"/>
      <w:numFmt w:val="bullet"/>
      <w:lvlText w:val=""/>
      <w:lvlJc w:val="left"/>
      <w:pPr>
        <w:ind w:left="6120" w:hanging="360"/>
      </w:pPr>
      <w:rPr>
        <w:rFonts w:ascii="Wingdings" w:hAnsi="Wingdings" w:hint="default"/>
      </w:rPr>
    </w:lvl>
  </w:abstractNum>
  <w:abstractNum w:abstractNumId="10" w15:restartNumberingAfterBreak="0">
    <w:nsid w:val="323E9985"/>
    <w:multiLevelType w:val="hybridMultilevel"/>
    <w:tmpl w:val="8996CEFE"/>
    <w:lvl w:ilvl="0" w:tplc="66CAC2F8">
      <w:start w:val="1"/>
      <w:numFmt w:val="bullet"/>
      <w:lvlText w:val=""/>
      <w:lvlJc w:val="left"/>
      <w:pPr>
        <w:ind w:left="720" w:hanging="360"/>
      </w:pPr>
      <w:rPr>
        <w:rFonts w:ascii="Symbol" w:hAnsi="Symbol" w:hint="default"/>
      </w:rPr>
    </w:lvl>
    <w:lvl w:ilvl="1" w:tplc="5DB43DFE">
      <w:start w:val="1"/>
      <w:numFmt w:val="bullet"/>
      <w:lvlText w:val="o"/>
      <w:lvlJc w:val="left"/>
      <w:pPr>
        <w:ind w:left="1440" w:hanging="360"/>
      </w:pPr>
      <w:rPr>
        <w:rFonts w:ascii="Courier New" w:hAnsi="Courier New" w:hint="default"/>
      </w:rPr>
    </w:lvl>
    <w:lvl w:ilvl="2" w:tplc="9EF476A2">
      <w:start w:val="1"/>
      <w:numFmt w:val="bullet"/>
      <w:lvlText w:val=""/>
      <w:lvlJc w:val="left"/>
      <w:pPr>
        <w:ind w:left="2160" w:hanging="360"/>
      </w:pPr>
      <w:rPr>
        <w:rFonts w:ascii="Wingdings" w:hAnsi="Wingdings" w:hint="default"/>
      </w:rPr>
    </w:lvl>
    <w:lvl w:ilvl="3" w:tplc="8BFCAC22">
      <w:start w:val="1"/>
      <w:numFmt w:val="bullet"/>
      <w:lvlText w:val=""/>
      <w:lvlJc w:val="left"/>
      <w:pPr>
        <w:ind w:left="2880" w:hanging="360"/>
      </w:pPr>
      <w:rPr>
        <w:rFonts w:ascii="Symbol" w:hAnsi="Symbol" w:hint="default"/>
      </w:rPr>
    </w:lvl>
    <w:lvl w:ilvl="4" w:tplc="0C486B70">
      <w:start w:val="1"/>
      <w:numFmt w:val="bullet"/>
      <w:lvlText w:val="o"/>
      <w:lvlJc w:val="left"/>
      <w:pPr>
        <w:ind w:left="3600" w:hanging="360"/>
      </w:pPr>
      <w:rPr>
        <w:rFonts w:ascii="Courier New" w:hAnsi="Courier New" w:hint="default"/>
      </w:rPr>
    </w:lvl>
    <w:lvl w:ilvl="5" w:tplc="06D2EC2E">
      <w:start w:val="1"/>
      <w:numFmt w:val="bullet"/>
      <w:lvlText w:val=""/>
      <w:lvlJc w:val="left"/>
      <w:pPr>
        <w:ind w:left="4320" w:hanging="360"/>
      </w:pPr>
      <w:rPr>
        <w:rFonts w:ascii="Wingdings" w:hAnsi="Wingdings" w:hint="default"/>
      </w:rPr>
    </w:lvl>
    <w:lvl w:ilvl="6" w:tplc="500AEDF2">
      <w:start w:val="1"/>
      <w:numFmt w:val="bullet"/>
      <w:lvlText w:val=""/>
      <w:lvlJc w:val="left"/>
      <w:pPr>
        <w:ind w:left="5040" w:hanging="360"/>
      </w:pPr>
      <w:rPr>
        <w:rFonts w:ascii="Symbol" w:hAnsi="Symbol" w:hint="default"/>
      </w:rPr>
    </w:lvl>
    <w:lvl w:ilvl="7" w:tplc="016C09C8">
      <w:start w:val="1"/>
      <w:numFmt w:val="bullet"/>
      <w:lvlText w:val="o"/>
      <w:lvlJc w:val="left"/>
      <w:pPr>
        <w:ind w:left="5760" w:hanging="360"/>
      </w:pPr>
      <w:rPr>
        <w:rFonts w:ascii="Courier New" w:hAnsi="Courier New" w:hint="default"/>
      </w:rPr>
    </w:lvl>
    <w:lvl w:ilvl="8" w:tplc="8FCAA868">
      <w:start w:val="1"/>
      <w:numFmt w:val="bullet"/>
      <w:lvlText w:val=""/>
      <w:lvlJc w:val="left"/>
      <w:pPr>
        <w:ind w:left="6480" w:hanging="360"/>
      </w:pPr>
      <w:rPr>
        <w:rFonts w:ascii="Wingdings" w:hAnsi="Wingdings" w:hint="default"/>
      </w:rPr>
    </w:lvl>
  </w:abstractNum>
  <w:abstractNum w:abstractNumId="11" w15:restartNumberingAfterBreak="0">
    <w:nsid w:val="3FEF018D"/>
    <w:multiLevelType w:val="hybridMultilevel"/>
    <w:tmpl w:val="4AD2E1BE"/>
    <w:lvl w:ilvl="0" w:tplc="1E144158">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B7636A"/>
    <w:multiLevelType w:val="hybridMultilevel"/>
    <w:tmpl w:val="6D7A7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49687D"/>
    <w:multiLevelType w:val="hybridMultilevel"/>
    <w:tmpl w:val="C39A9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DE945E"/>
    <w:multiLevelType w:val="hybridMultilevel"/>
    <w:tmpl w:val="186AFD74"/>
    <w:lvl w:ilvl="0" w:tplc="0EB6AC7A">
      <w:start w:val="1"/>
      <w:numFmt w:val="bullet"/>
      <w:lvlText w:val=""/>
      <w:lvlJc w:val="left"/>
      <w:pPr>
        <w:ind w:left="360" w:hanging="360"/>
      </w:pPr>
      <w:rPr>
        <w:rFonts w:ascii="Symbol" w:hAnsi="Symbol" w:hint="default"/>
      </w:rPr>
    </w:lvl>
    <w:lvl w:ilvl="1" w:tplc="433E09D4">
      <w:start w:val="1"/>
      <w:numFmt w:val="bullet"/>
      <w:lvlText w:val="o"/>
      <w:lvlJc w:val="left"/>
      <w:pPr>
        <w:ind w:left="1080" w:hanging="360"/>
      </w:pPr>
      <w:rPr>
        <w:rFonts w:ascii="Courier New" w:hAnsi="Courier New" w:hint="default"/>
      </w:rPr>
    </w:lvl>
    <w:lvl w:ilvl="2" w:tplc="81CAC314">
      <w:start w:val="1"/>
      <w:numFmt w:val="bullet"/>
      <w:lvlText w:val=""/>
      <w:lvlJc w:val="left"/>
      <w:pPr>
        <w:ind w:left="1800" w:hanging="360"/>
      </w:pPr>
      <w:rPr>
        <w:rFonts w:ascii="Wingdings" w:hAnsi="Wingdings" w:hint="default"/>
      </w:rPr>
    </w:lvl>
    <w:lvl w:ilvl="3" w:tplc="88E64240">
      <w:start w:val="1"/>
      <w:numFmt w:val="bullet"/>
      <w:lvlText w:val=""/>
      <w:lvlJc w:val="left"/>
      <w:pPr>
        <w:ind w:left="2520" w:hanging="360"/>
      </w:pPr>
      <w:rPr>
        <w:rFonts w:ascii="Symbol" w:hAnsi="Symbol" w:hint="default"/>
      </w:rPr>
    </w:lvl>
    <w:lvl w:ilvl="4" w:tplc="1D385924">
      <w:start w:val="1"/>
      <w:numFmt w:val="bullet"/>
      <w:lvlText w:val="o"/>
      <w:lvlJc w:val="left"/>
      <w:pPr>
        <w:ind w:left="3240" w:hanging="360"/>
      </w:pPr>
      <w:rPr>
        <w:rFonts w:ascii="Courier New" w:hAnsi="Courier New" w:hint="default"/>
      </w:rPr>
    </w:lvl>
    <w:lvl w:ilvl="5" w:tplc="1F649E78">
      <w:start w:val="1"/>
      <w:numFmt w:val="bullet"/>
      <w:lvlText w:val=""/>
      <w:lvlJc w:val="left"/>
      <w:pPr>
        <w:ind w:left="3960" w:hanging="360"/>
      </w:pPr>
      <w:rPr>
        <w:rFonts w:ascii="Wingdings" w:hAnsi="Wingdings" w:hint="default"/>
      </w:rPr>
    </w:lvl>
    <w:lvl w:ilvl="6" w:tplc="DAD0DC82">
      <w:start w:val="1"/>
      <w:numFmt w:val="bullet"/>
      <w:lvlText w:val=""/>
      <w:lvlJc w:val="left"/>
      <w:pPr>
        <w:ind w:left="4680" w:hanging="360"/>
      </w:pPr>
      <w:rPr>
        <w:rFonts w:ascii="Symbol" w:hAnsi="Symbol" w:hint="default"/>
      </w:rPr>
    </w:lvl>
    <w:lvl w:ilvl="7" w:tplc="EFAA0F4A">
      <w:start w:val="1"/>
      <w:numFmt w:val="bullet"/>
      <w:lvlText w:val="o"/>
      <w:lvlJc w:val="left"/>
      <w:pPr>
        <w:ind w:left="5400" w:hanging="360"/>
      </w:pPr>
      <w:rPr>
        <w:rFonts w:ascii="Courier New" w:hAnsi="Courier New" w:hint="default"/>
      </w:rPr>
    </w:lvl>
    <w:lvl w:ilvl="8" w:tplc="080E5BB4">
      <w:start w:val="1"/>
      <w:numFmt w:val="bullet"/>
      <w:lvlText w:val=""/>
      <w:lvlJc w:val="left"/>
      <w:pPr>
        <w:ind w:left="6120" w:hanging="360"/>
      </w:pPr>
      <w:rPr>
        <w:rFonts w:ascii="Wingdings" w:hAnsi="Wingdings" w:hint="default"/>
      </w:rPr>
    </w:lvl>
  </w:abstractNum>
  <w:abstractNum w:abstractNumId="15" w15:restartNumberingAfterBreak="0">
    <w:nsid w:val="50675609"/>
    <w:multiLevelType w:val="hybridMultilevel"/>
    <w:tmpl w:val="A11ACF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0ACDE5A"/>
    <w:multiLevelType w:val="hybridMultilevel"/>
    <w:tmpl w:val="44083CD4"/>
    <w:lvl w:ilvl="0" w:tplc="036C919C">
      <w:start w:val="1"/>
      <w:numFmt w:val="bullet"/>
      <w:lvlText w:val=""/>
      <w:lvlJc w:val="left"/>
      <w:pPr>
        <w:ind w:left="720" w:hanging="360"/>
      </w:pPr>
      <w:rPr>
        <w:rFonts w:ascii="Symbol" w:hAnsi="Symbol" w:hint="default"/>
      </w:rPr>
    </w:lvl>
    <w:lvl w:ilvl="1" w:tplc="8140FE52">
      <w:start w:val="1"/>
      <w:numFmt w:val="bullet"/>
      <w:lvlText w:val="o"/>
      <w:lvlJc w:val="left"/>
      <w:pPr>
        <w:ind w:left="1440" w:hanging="360"/>
      </w:pPr>
      <w:rPr>
        <w:rFonts w:ascii="Courier New" w:hAnsi="Courier New" w:hint="default"/>
      </w:rPr>
    </w:lvl>
    <w:lvl w:ilvl="2" w:tplc="2C0C2060">
      <w:start w:val="1"/>
      <w:numFmt w:val="bullet"/>
      <w:lvlText w:val=""/>
      <w:lvlJc w:val="left"/>
      <w:pPr>
        <w:ind w:left="2160" w:hanging="360"/>
      </w:pPr>
      <w:rPr>
        <w:rFonts w:ascii="Wingdings" w:hAnsi="Wingdings" w:hint="default"/>
      </w:rPr>
    </w:lvl>
    <w:lvl w:ilvl="3" w:tplc="849260CC">
      <w:start w:val="1"/>
      <w:numFmt w:val="bullet"/>
      <w:lvlText w:val=""/>
      <w:lvlJc w:val="left"/>
      <w:pPr>
        <w:ind w:left="2880" w:hanging="360"/>
      </w:pPr>
      <w:rPr>
        <w:rFonts w:ascii="Symbol" w:hAnsi="Symbol" w:hint="default"/>
      </w:rPr>
    </w:lvl>
    <w:lvl w:ilvl="4" w:tplc="0E427D24">
      <w:start w:val="1"/>
      <w:numFmt w:val="bullet"/>
      <w:lvlText w:val="o"/>
      <w:lvlJc w:val="left"/>
      <w:pPr>
        <w:ind w:left="3600" w:hanging="360"/>
      </w:pPr>
      <w:rPr>
        <w:rFonts w:ascii="Courier New" w:hAnsi="Courier New" w:hint="default"/>
      </w:rPr>
    </w:lvl>
    <w:lvl w:ilvl="5" w:tplc="54FE09D4">
      <w:start w:val="1"/>
      <w:numFmt w:val="bullet"/>
      <w:lvlText w:val=""/>
      <w:lvlJc w:val="left"/>
      <w:pPr>
        <w:ind w:left="4320" w:hanging="360"/>
      </w:pPr>
      <w:rPr>
        <w:rFonts w:ascii="Wingdings" w:hAnsi="Wingdings" w:hint="default"/>
      </w:rPr>
    </w:lvl>
    <w:lvl w:ilvl="6" w:tplc="5C1CF6BA">
      <w:start w:val="1"/>
      <w:numFmt w:val="bullet"/>
      <w:lvlText w:val=""/>
      <w:lvlJc w:val="left"/>
      <w:pPr>
        <w:ind w:left="5040" w:hanging="360"/>
      </w:pPr>
      <w:rPr>
        <w:rFonts w:ascii="Symbol" w:hAnsi="Symbol" w:hint="default"/>
      </w:rPr>
    </w:lvl>
    <w:lvl w:ilvl="7" w:tplc="D16001EA">
      <w:start w:val="1"/>
      <w:numFmt w:val="bullet"/>
      <w:lvlText w:val="o"/>
      <w:lvlJc w:val="left"/>
      <w:pPr>
        <w:ind w:left="5760" w:hanging="360"/>
      </w:pPr>
      <w:rPr>
        <w:rFonts w:ascii="Courier New" w:hAnsi="Courier New" w:hint="default"/>
      </w:rPr>
    </w:lvl>
    <w:lvl w:ilvl="8" w:tplc="D30E38B4">
      <w:start w:val="1"/>
      <w:numFmt w:val="bullet"/>
      <w:lvlText w:val=""/>
      <w:lvlJc w:val="left"/>
      <w:pPr>
        <w:ind w:left="6480" w:hanging="360"/>
      </w:pPr>
      <w:rPr>
        <w:rFonts w:ascii="Wingdings" w:hAnsi="Wingdings" w:hint="default"/>
      </w:rPr>
    </w:lvl>
  </w:abstractNum>
  <w:abstractNum w:abstractNumId="17" w15:restartNumberingAfterBreak="0">
    <w:nsid w:val="5452C79B"/>
    <w:multiLevelType w:val="hybridMultilevel"/>
    <w:tmpl w:val="9C1EAE68"/>
    <w:lvl w:ilvl="0" w:tplc="737863CA">
      <w:start w:val="1"/>
      <w:numFmt w:val="bullet"/>
      <w:lvlText w:val=""/>
      <w:lvlJc w:val="left"/>
      <w:pPr>
        <w:ind w:left="720" w:hanging="360"/>
      </w:pPr>
      <w:rPr>
        <w:rFonts w:ascii="Symbol" w:hAnsi="Symbol" w:hint="default"/>
      </w:rPr>
    </w:lvl>
    <w:lvl w:ilvl="1" w:tplc="C58C128C">
      <w:start w:val="1"/>
      <w:numFmt w:val="bullet"/>
      <w:lvlText w:val="o"/>
      <w:lvlJc w:val="left"/>
      <w:pPr>
        <w:ind w:left="1440" w:hanging="360"/>
      </w:pPr>
      <w:rPr>
        <w:rFonts w:ascii="Courier New" w:hAnsi="Courier New" w:hint="default"/>
      </w:rPr>
    </w:lvl>
    <w:lvl w:ilvl="2" w:tplc="FF725C42">
      <w:start w:val="1"/>
      <w:numFmt w:val="bullet"/>
      <w:lvlText w:val=""/>
      <w:lvlJc w:val="left"/>
      <w:pPr>
        <w:ind w:left="2160" w:hanging="360"/>
      </w:pPr>
      <w:rPr>
        <w:rFonts w:ascii="Wingdings" w:hAnsi="Wingdings" w:hint="default"/>
      </w:rPr>
    </w:lvl>
    <w:lvl w:ilvl="3" w:tplc="BB5410B2">
      <w:start w:val="1"/>
      <w:numFmt w:val="bullet"/>
      <w:lvlText w:val=""/>
      <w:lvlJc w:val="left"/>
      <w:pPr>
        <w:ind w:left="2880" w:hanging="360"/>
      </w:pPr>
      <w:rPr>
        <w:rFonts w:ascii="Symbol" w:hAnsi="Symbol" w:hint="default"/>
      </w:rPr>
    </w:lvl>
    <w:lvl w:ilvl="4" w:tplc="DE18E210">
      <w:start w:val="1"/>
      <w:numFmt w:val="bullet"/>
      <w:lvlText w:val="o"/>
      <w:lvlJc w:val="left"/>
      <w:pPr>
        <w:ind w:left="3600" w:hanging="360"/>
      </w:pPr>
      <w:rPr>
        <w:rFonts w:ascii="Courier New" w:hAnsi="Courier New" w:hint="default"/>
      </w:rPr>
    </w:lvl>
    <w:lvl w:ilvl="5" w:tplc="3EE078D0">
      <w:start w:val="1"/>
      <w:numFmt w:val="bullet"/>
      <w:lvlText w:val=""/>
      <w:lvlJc w:val="left"/>
      <w:pPr>
        <w:ind w:left="4320" w:hanging="360"/>
      </w:pPr>
      <w:rPr>
        <w:rFonts w:ascii="Wingdings" w:hAnsi="Wingdings" w:hint="default"/>
      </w:rPr>
    </w:lvl>
    <w:lvl w:ilvl="6" w:tplc="3078B77A">
      <w:start w:val="1"/>
      <w:numFmt w:val="bullet"/>
      <w:lvlText w:val=""/>
      <w:lvlJc w:val="left"/>
      <w:pPr>
        <w:ind w:left="5040" w:hanging="360"/>
      </w:pPr>
      <w:rPr>
        <w:rFonts w:ascii="Symbol" w:hAnsi="Symbol" w:hint="default"/>
      </w:rPr>
    </w:lvl>
    <w:lvl w:ilvl="7" w:tplc="3DC05E72">
      <w:start w:val="1"/>
      <w:numFmt w:val="bullet"/>
      <w:lvlText w:val="o"/>
      <w:lvlJc w:val="left"/>
      <w:pPr>
        <w:ind w:left="5760" w:hanging="360"/>
      </w:pPr>
      <w:rPr>
        <w:rFonts w:ascii="Courier New" w:hAnsi="Courier New" w:hint="default"/>
      </w:rPr>
    </w:lvl>
    <w:lvl w:ilvl="8" w:tplc="C8C0F93A">
      <w:start w:val="1"/>
      <w:numFmt w:val="bullet"/>
      <w:lvlText w:val=""/>
      <w:lvlJc w:val="left"/>
      <w:pPr>
        <w:ind w:left="6480" w:hanging="360"/>
      </w:pPr>
      <w:rPr>
        <w:rFonts w:ascii="Wingdings" w:hAnsi="Wingdings" w:hint="default"/>
      </w:rPr>
    </w:lvl>
  </w:abstractNum>
  <w:abstractNum w:abstractNumId="18" w15:restartNumberingAfterBreak="0">
    <w:nsid w:val="57F9375C"/>
    <w:multiLevelType w:val="hybridMultilevel"/>
    <w:tmpl w:val="F8C2A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B1226BF"/>
    <w:multiLevelType w:val="hybridMultilevel"/>
    <w:tmpl w:val="FFFFFFFF"/>
    <w:lvl w:ilvl="0" w:tplc="34949182">
      <w:start w:val="1"/>
      <w:numFmt w:val="bullet"/>
      <w:lvlText w:val=""/>
      <w:lvlJc w:val="left"/>
      <w:pPr>
        <w:ind w:left="720" w:hanging="360"/>
      </w:pPr>
      <w:rPr>
        <w:rFonts w:ascii="Symbol" w:hAnsi="Symbol" w:hint="default"/>
      </w:rPr>
    </w:lvl>
    <w:lvl w:ilvl="1" w:tplc="B950A828">
      <w:start w:val="1"/>
      <w:numFmt w:val="bullet"/>
      <w:lvlText w:val="o"/>
      <w:lvlJc w:val="left"/>
      <w:pPr>
        <w:ind w:left="1440" w:hanging="360"/>
      </w:pPr>
      <w:rPr>
        <w:rFonts w:ascii="Courier New" w:hAnsi="Courier New" w:hint="default"/>
      </w:rPr>
    </w:lvl>
    <w:lvl w:ilvl="2" w:tplc="A4B8A180">
      <w:start w:val="1"/>
      <w:numFmt w:val="bullet"/>
      <w:lvlText w:val=""/>
      <w:lvlJc w:val="left"/>
      <w:pPr>
        <w:ind w:left="2160" w:hanging="360"/>
      </w:pPr>
      <w:rPr>
        <w:rFonts w:ascii="Wingdings" w:hAnsi="Wingdings" w:hint="default"/>
      </w:rPr>
    </w:lvl>
    <w:lvl w:ilvl="3" w:tplc="55724B0C">
      <w:start w:val="1"/>
      <w:numFmt w:val="bullet"/>
      <w:lvlText w:val=""/>
      <w:lvlJc w:val="left"/>
      <w:pPr>
        <w:ind w:left="2880" w:hanging="360"/>
      </w:pPr>
      <w:rPr>
        <w:rFonts w:ascii="Symbol" w:hAnsi="Symbol" w:hint="default"/>
      </w:rPr>
    </w:lvl>
    <w:lvl w:ilvl="4" w:tplc="673C046C">
      <w:start w:val="1"/>
      <w:numFmt w:val="bullet"/>
      <w:lvlText w:val="o"/>
      <w:lvlJc w:val="left"/>
      <w:pPr>
        <w:ind w:left="3600" w:hanging="360"/>
      </w:pPr>
      <w:rPr>
        <w:rFonts w:ascii="Courier New" w:hAnsi="Courier New" w:hint="default"/>
      </w:rPr>
    </w:lvl>
    <w:lvl w:ilvl="5" w:tplc="00F8A62A">
      <w:start w:val="1"/>
      <w:numFmt w:val="bullet"/>
      <w:lvlText w:val=""/>
      <w:lvlJc w:val="left"/>
      <w:pPr>
        <w:ind w:left="4320" w:hanging="360"/>
      </w:pPr>
      <w:rPr>
        <w:rFonts w:ascii="Wingdings" w:hAnsi="Wingdings" w:hint="default"/>
      </w:rPr>
    </w:lvl>
    <w:lvl w:ilvl="6" w:tplc="2A9E6972">
      <w:start w:val="1"/>
      <w:numFmt w:val="bullet"/>
      <w:lvlText w:val=""/>
      <w:lvlJc w:val="left"/>
      <w:pPr>
        <w:ind w:left="5040" w:hanging="360"/>
      </w:pPr>
      <w:rPr>
        <w:rFonts w:ascii="Symbol" w:hAnsi="Symbol" w:hint="default"/>
      </w:rPr>
    </w:lvl>
    <w:lvl w:ilvl="7" w:tplc="BDE20192">
      <w:start w:val="1"/>
      <w:numFmt w:val="bullet"/>
      <w:lvlText w:val="o"/>
      <w:lvlJc w:val="left"/>
      <w:pPr>
        <w:ind w:left="5760" w:hanging="360"/>
      </w:pPr>
      <w:rPr>
        <w:rFonts w:ascii="Courier New" w:hAnsi="Courier New" w:hint="default"/>
      </w:rPr>
    </w:lvl>
    <w:lvl w:ilvl="8" w:tplc="810C238A">
      <w:start w:val="1"/>
      <w:numFmt w:val="bullet"/>
      <w:lvlText w:val=""/>
      <w:lvlJc w:val="left"/>
      <w:pPr>
        <w:ind w:left="6480" w:hanging="360"/>
      </w:pPr>
      <w:rPr>
        <w:rFonts w:ascii="Wingdings" w:hAnsi="Wingdings" w:hint="default"/>
      </w:rPr>
    </w:lvl>
  </w:abstractNum>
  <w:abstractNum w:abstractNumId="20" w15:restartNumberingAfterBreak="0">
    <w:nsid w:val="660C2F0C"/>
    <w:multiLevelType w:val="hybridMultilevel"/>
    <w:tmpl w:val="63EA92BE"/>
    <w:lvl w:ilvl="0" w:tplc="47CCF08C">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688425A"/>
    <w:multiLevelType w:val="hybridMultilevel"/>
    <w:tmpl w:val="6D54C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6935A29"/>
    <w:multiLevelType w:val="hybridMultilevel"/>
    <w:tmpl w:val="521A0D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9A114A2"/>
    <w:multiLevelType w:val="hybridMultilevel"/>
    <w:tmpl w:val="D436A8A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AF0777A"/>
    <w:multiLevelType w:val="hybridMultilevel"/>
    <w:tmpl w:val="5922D106"/>
    <w:lvl w:ilvl="0" w:tplc="6B621EDE">
      <w:start w:val="1"/>
      <w:numFmt w:val="bullet"/>
      <w:lvlText w:val=""/>
      <w:lvlJc w:val="left"/>
      <w:pPr>
        <w:ind w:left="720" w:hanging="360"/>
      </w:pPr>
      <w:rPr>
        <w:rFonts w:ascii="Symbol" w:hAnsi="Symbol" w:hint="default"/>
      </w:rPr>
    </w:lvl>
    <w:lvl w:ilvl="1" w:tplc="7E621D92">
      <w:start w:val="1"/>
      <w:numFmt w:val="bullet"/>
      <w:lvlText w:val="o"/>
      <w:lvlJc w:val="left"/>
      <w:pPr>
        <w:ind w:left="1440" w:hanging="360"/>
      </w:pPr>
      <w:rPr>
        <w:rFonts w:ascii="Courier New" w:hAnsi="Courier New" w:hint="default"/>
      </w:rPr>
    </w:lvl>
    <w:lvl w:ilvl="2" w:tplc="B17C58A8">
      <w:start w:val="1"/>
      <w:numFmt w:val="bullet"/>
      <w:lvlText w:val=""/>
      <w:lvlJc w:val="left"/>
      <w:pPr>
        <w:ind w:left="2160" w:hanging="360"/>
      </w:pPr>
      <w:rPr>
        <w:rFonts w:ascii="Wingdings" w:hAnsi="Wingdings" w:hint="default"/>
      </w:rPr>
    </w:lvl>
    <w:lvl w:ilvl="3" w:tplc="ADC26B48">
      <w:start w:val="1"/>
      <w:numFmt w:val="bullet"/>
      <w:lvlText w:val=""/>
      <w:lvlJc w:val="left"/>
      <w:pPr>
        <w:ind w:left="2880" w:hanging="360"/>
      </w:pPr>
      <w:rPr>
        <w:rFonts w:ascii="Symbol" w:hAnsi="Symbol" w:hint="default"/>
      </w:rPr>
    </w:lvl>
    <w:lvl w:ilvl="4" w:tplc="3B92D292">
      <w:start w:val="1"/>
      <w:numFmt w:val="bullet"/>
      <w:lvlText w:val="o"/>
      <w:lvlJc w:val="left"/>
      <w:pPr>
        <w:ind w:left="3600" w:hanging="360"/>
      </w:pPr>
      <w:rPr>
        <w:rFonts w:ascii="Courier New" w:hAnsi="Courier New" w:hint="default"/>
      </w:rPr>
    </w:lvl>
    <w:lvl w:ilvl="5" w:tplc="E0500D20">
      <w:start w:val="1"/>
      <w:numFmt w:val="bullet"/>
      <w:lvlText w:val=""/>
      <w:lvlJc w:val="left"/>
      <w:pPr>
        <w:ind w:left="4320" w:hanging="360"/>
      </w:pPr>
      <w:rPr>
        <w:rFonts w:ascii="Wingdings" w:hAnsi="Wingdings" w:hint="default"/>
      </w:rPr>
    </w:lvl>
    <w:lvl w:ilvl="6" w:tplc="06DEC678">
      <w:start w:val="1"/>
      <w:numFmt w:val="bullet"/>
      <w:lvlText w:val=""/>
      <w:lvlJc w:val="left"/>
      <w:pPr>
        <w:ind w:left="5040" w:hanging="360"/>
      </w:pPr>
      <w:rPr>
        <w:rFonts w:ascii="Symbol" w:hAnsi="Symbol" w:hint="default"/>
      </w:rPr>
    </w:lvl>
    <w:lvl w:ilvl="7" w:tplc="64462E94">
      <w:start w:val="1"/>
      <w:numFmt w:val="bullet"/>
      <w:lvlText w:val="o"/>
      <w:lvlJc w:val="left"/>
      <w:pPr>
        <w:ind w:left="5760" w:hanging="360"/>
      </w:pPr>
      <w:rPr>
        <w:rFonts w:ascii="Courier New" w:hAnsi="Courier New" w:hint="default"/>
      </w:rPr>
    </w:lvl>
    <w:lvl w:ilvl="8" w:tplc="29063104">
      <w:start w:val="1"/>
      <w:numFmt w:val="bullet"/>
      <w:lvlText w:val=""/>
      <w:lvlJc w:val="left"/>
      <w:pPr>
        <w:ind w:left="6480" w:hanging="360"/>
      </w:pPr>
      <w:rPr>
        <w:rFonts w:ascii="Wingdings" w:hAnsi="Wingdings" w:hint="default"/>
      </w:rPr>
    </w:lvl>
  </w:abstractNum>
  <w:abstractNum w:abstractNumId="25" w15:restartNumberingAfterBreak="0">
    <w:nsid w:val="6CC17D02"/>
    <w:multiLevelType w:val="hybridMultilevel"/>
    <w:tmpl w:val="F0185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D773E4C"/>
    <w:multiLevelType w:val="hybridMultilevel"/>
    <w:tmpl w:val="5E0A15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261E5F3"/>
    <w:multiLevelType w:val="hybridMultilevel"/>
    <w:tmpl w:val="FB0CAEC6"/>
    <w:lvl w:ilvl="0" w:tplc="63482D60">
      <w:start w:val="1"/>
      <w:numFmt w:val="bullet"/>
      <w:lvlText w:val=""/>
      <w:lvlJc w:val="left"/>
      <w:pPr>
        <w:ind w:left="720" w:hanging="360"/>
      </w:pPr>
      <w:rPr>
        <w:rFonts w:ascii="Symbol" w:hAnsi="Symbol" w:hint="default"/>
      </w:rPr>
    </w:lvl>
    <w:lvl w:ilvl="1" w:tplc="33D61E60">
      <w:start w:val="1"/>
      <w:numFmt w:val="bullet"/>
      <w:lvlText w:val="o"/>
      <w:lvlJc w:val="left"/>
      <w:pPr>
        <w:ind w:left="1440" w:hanging="360"/>
      </w:pPr>
      <w:rPr>
        <w:rFonts w:ascii="Courier New" w:hAnsi="Courier New" w:hint="default"/>
      </w:rPr>
    </w:lvl>
    <w:lvl w:ilvl="2" w:tplc="B3625A24">
      <w:start w:val="1"/>
      <w:numFmt w:val="bullet"/>
      <w:lvlText w:val=""/>
      <w:lvlJc w:val="left"/>
      <w:pPr>
        <w:ind w:left="2160" w:hanging="360"/>
      </w:pPr>
      <w:rPr>
        <w:rFonts w:ascii="Wingdings" w:hAnsi="Wingdings" w:hint="default"/>
      </w:rPr>
    </w:lvl>
    <w:lvl w:ilvl="3" w:tplc="9418C4B2">
      <w:start w:val="1"/>
      <w:numFmt w:val="bullet"/>
      <w:lvlText w:val=""/>
      <w:lvlJc w:val="left"/>
      <w:pPr>
        <w:ind w:left="2880" w:hanging="360"/>
      </w:pPr>
      <w:rPr>
        <w:rFonts w:ascii="Symbol" w:hAnsi="Symbol" w:hint="default"/>
      </w:rPr>
    </w:lvl>
    <w:lvl w:ilvl="4" w:tplc="6D8E65CE">
      <w:start w:val="1"/>
      <w:numFmt w:val="bullet"/>
      <w:lvlText w:val="o"/>
      <w:lvlJc w:val="left"/>
      <w:pPr>
        <w:ind w:left="3600" w:hanging="360"/>
      </w:pPr>
      <w:rPr>
        <w:rFonts w:ascii="Courier New" w:hAnsi="Courier New" w:hint="default"/>
      </w:rPr>
    </w:lvl>
    <w:lvl w:ilvl="5" w:tplc="12BC1ADC">
      <w:start w:val="1"/>
      <w:numFmt w:val="bullet"/>
      <w:lvlText w:val=""/>
      <w:lvlJc w:val="left"/>
      <w:pPr>
        <w:ind w:left="4320" w:hanging="360"/>
      </w:pPr>
      <w:rPr>
        <w:rFonts w:ascii="Wingdings" w:hAnsi="Wingdings" w:hint="default"/>
      </w:rPr>
    </w:lvl>
    <w:lvl w:ilvl="6" w:tplc="EF529C86">
      <w:start w:val="1"/>
      <w:numFmt w:val="bullet"/>
      <w:lvlText w:val=""/>
      <w:lvlJc w:val="left"/>
      <w:pPr>
        <w:ind w:left="5040" w:hanging="360"/>
      </w:pPr>
      <w:rPr>
        <w:rFonts w:ascii="Symbol" w:hAnsi="Symbol" w:hint="default"/>
      </w:rPr>
    </w:lvl>
    <w:lvl w:ilvl="7" w:tplc="384AF254">
      <w:start w:val="1"/>
      <w:numFmt w:val="bullet"/>
      <w:lvlText w:val="o"/>
      <w:lvlJc w:val="left"/>
      <w:pPr>
        <w:ind w:left="5760" w:hanging="360"/>
      </w:pPr>
      <w:rPr>
        <w:rFonts w:ascii="Courier New" w:hAnsi="Courier New" w:hint="default"/>
      </w:rPr>
    </w:lvl>
    <w:lvl w:ilvl="8" w:tplc="488A60BE">
      <w:start w:val="1"/>
      <w:numFmt w:val="bullet"/>
      <w:lvlText w:val=""/>
      <w:lvlJc w:val="left"/>
      <w:pPr>
        <w:ind w:left="6480" w:hanging="360"/>
      </w:pPr>
      <w:rPr>
        <w:rFonts w:ascii="Wingdings" w:hAnsi="Wingdings" w:hint="default"/>
      </w:rPr>
    </w:lvl>
  </w:abstractNum>
  <w:abstractNum w:abstractNumId="28" w15:restartNumberingAfterBreak="0">
    <w:nsid w:val="760DEDB7"/>
    <w:multiLevelType w:val="hybridMultilevel"/>
    <w:tmpl w:val="F6CC9416"/>
    <w:lvl w:ilvl="0" w:tplc="7AC2D66E">
      <w:start w:val="1"/>
      <w:numFmt w:val="bullet"/>
      <w:lvlText w:val=""/>
      <w:lvlJc w:val="left"/>
      <w:pPr>
        <w:ind w:left="720" w:hanging="360"/>
      </w:pPr>
      <w:rPr>
        <w:rFonts w:ascii="Symbol" w:hAnsi="Symbol" w:hint="default"/>
      </w:rPr>
    </w:lvl>
    <w:lvl w:ilvl="1" w:tplc="E96A4FF8">
      <w:start w:val="1"/>
      <w:numFmt w:val="bullet"/>
      <w:lvlText w:val="o"/>
      <w:lvlJc w:val="left"/>
      <w:pPr>
        <w:ind w:left="1440" w:hanging="360"/>
      </w:pPr>
      <w:rPr>
        <w:rFonts w:ascii="Courier New" w:hAnsi="Courier New" w:hint="default"/>
      </w:rPr>
    </w:lvl>
    <w:lvl w:ilvl="2" w:tplc="349A596A">
      <w:start w:val="1"/>
      <w:numFmt w:val="bullet"/>
      <w:lvlText w:val=""/>
      <w:lvlJc w:val="left"/>
      <w:pPr>
        <w:ind w:left="2160" w:hanging="360"/>
      </w:pPr>
      <w:rPr>
        <w:rFonts w:ascii="Wingdings" w:hAnsi="Wingdings" w:hint="default"/>
      </w:rPr>
    </w:lvl>
    <w:lvl w:ilvl="3" w:tplc="CFE62F6C">
      <w:start w:val="1"/>
      <w:numFmt w:val="bullet"/>
      <w:lvlText w:val=""/>
      <w:lvlJc w:val="left"/>
      <w:pPr>
        <w:ind w:left="2880" w:hanging="360"/>
      </w:pPr>
      <w:rPr>
        <w:rFonts w:ascii="Symbol" w:hAnsi="Symbol" w:hint="default"/>
      </w:rPr>
    </w:lvl>
    <w:lvl w:ilvl="4" w:tplc="B9126DF2">
      <w:start w:val="1"/>
      <w:numFmt w:val="bullet"/>
      <w:lvlText w:val="o"/>
      <w:lvlJc w:val="left"/>
      <w:pPr>
        <w:ind w:left="3600" w:hanging="360"/>
      </w:pPr>
      <w:rPr>
        <w:rFonts w:ascii="Courier New" w:hAnsi="Courier New" w:hint="default"/>
      </w:rPr>
    </w:lvl>
    <w:lvl w:ilvl="5" w:tplc="496AEAF4">
      <w:start w:val="1"/>
      <w:numFmt w:val="bullet"/>
      <w:lvlText w:val=""/>
      <w:lvlJc w:val="left"/>
      <w:pPr>
        <w:ind w:left="4320" w:hanging="360"/>
      </w:pPr>
      <w:rPr>
        <w:rFonts w:ascii="Wingdings" w:hAnsi="Wingdings" w:hint="default"/>
      </w:rPr>
    </w:lvl>
    <w:lvl w:ilvl="6" w:tplc="16CE2FF2">
      <w:start w:val="1"/>
      <w:numFmt w:val="bullet"/>
      <w:lvlText w:val=""/>
      <w:lvlJc w:val="left"/>
      <w:pPr>
        <w:ind w:left="5040" w:hanging="360"/>
      </w:pPr>
      <w:rPr>
        <w:rFonts w:ascii="Symbol" w:hAnsi="Symbol" w:hint="default"/>
      </w:rPr>
    </w:lvl>
    <w:lvl w:ilvl="7" w:tplc="CB90DCA8">
      <w:start w:val="1"/>
      <w:numFmt w:val="bullet"/>
      <w:lvlText w:val="o"/>
      <w:lvlJc w:val="left"/>
      <w:pPr>
        <w:ind w:left="5760" w:hanging="360"/>
      </w:pPr>
      <w:rPr>
        <w:rFonts w:ascii="Courier New" w:hAnsi="Courier New" w:hint="default"/>
      </w:rPr>
    </w:lvl>
    <w:lvl w:ilvl="8" w:tplc="C5C84338">
      <w:start w:val="1"/>
      <w:numFmt w:val="bullet"/>
      <w:lvlText w:val=""/>
      <w:lvlJc w:val="left"/>
      <w:pPr>
        <w:ind w:left="6480" w:hanging="360"/>
      </w:pPr>
      <w:rPr>
        <w:rFonts w:ascii="Wingdings" w:hAnsi="Wingdings" w:hint="default"/>
      </w:rPr>
    </w:lvl>
  </w:abstractNum>
  <w:abstractNum w:abstractNumId="29" w15:restartNumberingAfterBreak="0">
    <w:nsid w:val="78A81A7F"/>
    <w:multiLevelType w:val="hybridMultilevel"/>
    <w:tmpl w:val="FFFFFFFF"/>
    <w:lvl w:ilvl="0" w:tplc="D26AE5B6">
      <w:start w:val="1"/>
      <w:numFmt w:val="bullet"/>
      <w:lvlText w:val=""/>
      <w:lvlJc w:val="left"/>
      <w:pPr>
        <w:ind w:left="720" w:hanging="360"/>
      </w:pPr>
      <w:rPr>
        <w:rFonts w:ascii="Symbol" w:hAnsi="Symbol" w:hint="default"/>
      </w:rPr>
    </w:lvl>
    <w:lvl w:ilvl="1" w:tplc="04269D7C">
      <w:start w:val="1"/>
      <w:numFmt w:val="bullet"/>
      <w:lvlText w:val="o"/>
      <w:lvlJc w:val="left"/>
      <w:pPr>
        <w:ind w:left="1440" w:hanging="360"/>
      </w:pPr>
      <w:rPr>
        <w:rFonts w:ascii="Courier New" w:hAnsi="Courier New" w:hint="default"/>
      </w:rPr>
    </w:lvl>
    <w:lvl w:ilvl="2" w:tplc="332099BA">
      <w:start w:val="1"/>
      <w:numFmt w:val="bullet"/>
      <w:lvlText w:val=""/>
      <w:lvlJc w:val="left"/>
      <w:pPr>
        <w:ind w:left="2160" w:hanging="360"/>
      </w:pPr>
      <w:rPr>
        <w:rFonts w:ascii="Wingdings" w:hAnsi="Wingdings" w:hint="default"/>
      </w:rPr>
    </w:lvl>
    <w:lvl w:ilvl="3" w:tplc="E5C0AAE4">
      <w:start w:val="1"/>
      <w:numFmt w:val="bullet"/>
      <w:lvlText w:val=""/>
      <w:lvlJc w:val="left"/>
      <w:pPr>
        <w:ind w:left="2880" w:hanging="360"/>
      </w:pPr>
      <w:rPr>
        <w:rFonts w:ascii="Symbol" w:hAnsi="Symbol" w:hint="default"/>
      </w:rPr>
    </w:lvl>
    <w:lvl w:ilvl="4" w:tplc="738C5364">
      <w:start w:val="1"/>
      <w:numFmt w:val="bullet"/>
      <w:lvlText w:val="o"/>
      <w:lvlJc w:val="left"/>
      <w:pPr>
        <w:ind w:left="3600" w:hanging="360"/>
      </w:pPr>
      <w:rPr>
        <w:rFonts w:ascii="Courier New" w:hAnsi="Courier New" w:hint="default"/>
      </w:rPr>
    </w:lvl>
    <w:lvl w:ilvl="5" w:tplc="A6F0D51E">
      <w:start w:val="1"/>
      <w:numFmt w:val="bullet"/>
      <w:lvlText w:val=""/>
      <w:lvlJc w:val="left"/>
      <w:pPr>
        <w:ind w:left="4320" w:hanging="360"/>
      </w:pPr>
      <w:rPr>
        <w:rFonts w:ascii="Wingdings" w:hAnsi="Wingdings" w:hint="default"/>
      </w:rPr>
    </w:lvl>
    <w:lvl w:ilvl="6" w:tplc="9BACBDA2">
      <w:start w:val="1"/>
      <w:numFmt w:val="bullet"/>
      <w:lvlText w:val=""/>
      <w:lvlJc w:val="left"/>
      <w:pPr>
        <w:ind w:left="5040" w:hanging="360"/>
      </w:pPr>
      <w:rPr>
        <w:rFonts w:ascii="Symbol" w:hAnsi="Symbol" w:hint="default"/>
      </w:rPr>
    </w:lvl>
    <w:lvl w:ilvl="7" w:tplc="60D2F4B8">
      <w:start w:val="1"/>
      <w:numFmt w:val="bullet"/>
      <w:lvlText w:val="o"/>
      <w:lvlJc w:val="left"/>
      <w:pPr>
        <w:ind w:left="5760" w:hanging="360"/>
      </w:pPr>
      <w:rPr>
        <w:rFonts w:ascii="Courier New" w:hAnsi="Courier New" w:hint="default"/>
      </w:rPr>
    </w:lvl>
    <w:lvl w:ilvl="8" w:tplc="C7F0E02C">
      <w:start w:val="1"/>
      <w:numFmt w:val="bullet"/>
      <w:lvlText w:val=""/>
      <w:lvlJc w:val="left"/>
      <w:pPr>
        <w:ind w:left="6480" w:hanging="360"/>
      </w:pPr>
      <w:rPr>
        <w:rFonts w:ascii="Wingdings" w:hAnsi="Wingdings" w:hint="default"/>
      </w:rPr>
    </w:lvl>
  </w:abstractNum>
  <w:abstractNum w:abstractNumId="30" w15:restartNumberingAfterBreak="0">
    <w:nsid w:val="7D8B4FBF"/>
    <w:multiLevelType w:val="multilevel"/>
    <w:tmpl w:val="78107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44251645">
    <w:abstractNumId w:val="19"/>
  </w:num>
  <w:num w:numId="2" w16cid:durableId="2085762682">
    <w:abstractNumId w:val="29"/>
  </w:num>
  <w:num w:numId="3" w16cid:durableId="875042858">
    <w:abstractNumId w:val="2"/>
  </w:num>
  <w:num w:numId="4" w16cid:durableId="1607270454">
    <w:abstractNumId w:val="8"/>
  </w:num>
  <w:num w:numId="5" w16cid:durableId="1138962080">
    <w:abstractNumId w:val="7"/>
  </w:num>
  <w:num w:numId="6" w16cid:durableId="715740009">
    <w:abstractNumId w:val="10"/>
  </w:num>
  <w:num w:numId="7" w16cid:durableId="612906361">
    <w:abstractNumId w:val="17"/>
  </w:num>
  <w:num w:numId="8" w16cid:durableId="1485270947">
    <w:abstractNumId w:val="24"/>
  </w:num>
  <w:num w:numId="9" w16cid:durableId="1492015699">
    <w:abstractNumId w:val="1"/>
  </w:num>
  <w:num w:numId="10" w16cid:durableId="637732948">
    <w:abstractNumId w:val="6"/>
  </w:num>
  <w:num w:numId="11" w16cid:durableId="963078854">
    <w:abstractNumId w:val="27"/>
  </w:num>
  <w:num w:numId="12" w16cid:durableId="1057240217">
    <w:abstractNumId w:val="30"/>
  </w:num>
  <w:num w:numId="13" w16cid:durableId="676737432">
    <w:abstractNumId w:val="9"/>
  </w:num>
  <w:num w:numId="14" w16cid:durableId="1208755570">
    <w:abstractNumId w:val="28"/>
  </w:num>
  <w:num w:numId="15" w16cid:durableId="1091241525">
    <w:abstractNumId w:val="16"/>
  </w:num>
  <w:num w:numId="16" w16cid:durableId="812716605">
    <w:abstractNumId w:val="18"/>
  </w:num>
  <w:num w:numId="17" w16cid:durableId="2009478168">
    <w:abstractNumId w:val="12"/>
  </w:num>
  <w:num w:numId="18" w16cid:durableId="710155061">
    <w:abstractNumId w:val="21"/>
  </w:num>
  <w:num w:numId="19" w16cid:durableId="1060514197">
    <w:abstractNumId w:val="25"/>
  </w:num>
  <w:num w:numId="20" w16cid:durableId="293292286">
    <w:abstractNumId w:val="3"/>
  </w:num>
  <w:num w:numId="21" w16cid:durableId="1400326138">
    <w:abstractNumId w:val="0"/>
  </w:num>
  <w:num w:numId="22" w16cid:durableId="726146602">
    <w:abstractNumId w:val="26"/>
  </w:num>
  <w:num w:numId="23" w16cid:durableId="1877430974">
    <w:abstractNumId w:val="4"/>
  </w:num>
  <w:num w:numId="24" w16cid:durableId="7015206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8372831">
    <w:abstractNumId w:val="14"/>
  </w:num>
  <w:num w:numId="26" w16cid:durableId="1711487985">
    <w:abstractNumId w:val="11"/>
  </w:num>
  <w:num w:numId="27" w16cid:durableId="418645114">
    <w:abstractNumId w:val="22"/>
  </w:num>
  <w:num w:numId="28" w16cid:durableId="1104573415">
    <w:abstractNumId w:val="13"/>
  </w:num>
  <w:num w:numId="29" w16cid:durableId="519897997">
    <w:abstractNumId w:val="20"/>
  </w:num>
  <w:num w:numId="30" w16cid:durableId="576670958">
    <w:abstractNumId w:val="5"/>
  </w:num>
  <w:num w:numId="31" w16cid:durableId="1237595582">
    <w:abstractNumId w:val="23"/>
  </w:num>
  <w:num w:numId="32" w16cid:durableId="183653488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6A4F25"/>
    <w:rsid w:val="00001868"/>
    <w:rsid w:val="00017B37"/>
    <w:rsid w:val="000206CB"/>
    <w:rsid w:val="00021089"/>
    <w:rsid w:val="0002168F"/>
    <w:rsid w:val="000222F9"/>
    <w:rsid w:val="00024806"/>
    <w:rsid w:val="00033AE4"/>
    <w:rsid w:val="000400D6"/>
    <w:rsid w:val="00044127"/>
    <w:rsid w:val="00054973"/>
    <w:rsid w:val="00056731"/>
    <w:rsid w:val="000601AF"/>
    <w:rsid w:val="00060C66"/>
    <w:rsid w:val="00063638"/>
    <w:rsid w:val="00066096"/>
    <w:rsid w:val="00070B53"/>
    <w:rsid w:val="00072D37"/>
    <w:rsid w:val="00076503"/>
    <w:rsid w:val="00077878"/>
    <w:rsid w:val="00081658"/>
    <w:rsid w:val="00082573"/>
    <w:rsid w:val="000836BF"/>
    <w:rsid w:val="00085461"/>
    <w:rsid w:val="00085ABE"/>
    <w:rsid w:val="000865E0"/>
    <w:rsid w:val="000910E4"/>
    <w:rsid w:val="00091758"/>
    <w:rsid w:val="00091DA1"/>
    <w:rsid w:val="00091DDF"/>
    <w:rsid w:val="00092C6F"/>
    <w:rsid w:val="00094791"/>
    <w:rsid w:val="000958B2"/>
    <w:rsid w:val="000973B9"/>
    <w:rsid w:val="00097EA4"/>
    <w:rsid w:val="000A6AD7"/>
    <w:rsid w:val="000A7428"/>
    <w:rsid w:val="000B3540"/>
    <w:rsid w:val="000B6F5A"/>
    <w:rsid w:val="000C0B1C"/>
    <w:rsid w:val="000C575D"/>
    <w:rsid w:val="000C58BB"/>
    <w:rsid w:val="000C5A69"/>
    <w:rsid w:val="000C5B0B"/>
    <w:rsid w:val="000C6C42"/>
    <w:rsid w:val="000D266D"/>
    <w:rsid w:val="000D337A"/>
    <w:rsid w:val="000D38EB"/>
    <w:rsid w:val="000D7BE1"/>
    <w:rsid w:val="000E0118"/>
    <w:rsid w:val="000E07A6"/>
    <w:rsid w:val="000E13D4"/>
    <w:rsid w:val="000F137E"/>
    <w:rsid w:val="000F3FE6"/>
    <w:rsid w:val="000F5959"/>
    <w:rsid w:val="000F621C"/>
    <w:rsid w:val="000F6C74"/>
    <w:rsid w:val="00102CD4"/>
    <w:rsid w:val="001034C9"/>
    <w:rsid w:val="001039DA"/>
    <w:rsid w:val="00103A5B"/>
    <w:rsid w:val="00104D38"/>
    <w:rsid w:val="00105066"/>
    <w:rsid w:val="00107CA2"/>
    <w:rsid w:val="001106E9"/>
    <w:rsid w:val="001126CF"/>
    <w:rsid w:val="00113929"/>
    <w:rsid w:val="00114728"/>
    <w:rsid w:val="001178F6"/>
    <w:rsid w:val="00117E71"/>
    <w:rsid w:val="0012173D"/>
    <w:rsid w:val="00121EEA"/>
    <w:rsid w:val="00123538"/>
    <w:rsid w:val="001243C6"/>
    <w:rsid w:val="001267D5"/>
    <w:rsid w:val="00127BDE"/>
    <w:rsid w:val="001305DE"/>
    <w:rsid w:val="00131301"/>
    <w:rsid w:val="00133865"/>
    <w:rsid w:val="00135F22"/>
    <w:rsid w:val="001374E2"/>
    <w:rsid w:val="00137CE1"/>
    <w:rsid w:val="00140169"/>
    <w:rsid w:val="001429F6"/>
    <w:rsid w:val="0014385D"/>
    <w:rsid w:val="0014578E"/>
    <w:rsid w:val="00147D49"/>
    <w:rsid w:val="00150B49"/>
    <w:rsid w:val="00152715"/>
    <w:rsid w:val="0015491A"/>
    <w:rsid w:val="00154E62"/>
    <w:rsid w:val="0016246E"/>
    <w:rsid w:val="0016464A"/>
    <w:rsid w:val="00165365"/>
    <w:rsid w:val="00167A24"/>
    <w:rsid w:val="0017090D"/>
    <w:rsid w:val="00170E0C"/>
    <w:rsid w:val="001730BF"/>
    <w:rsid w:val="00173C93"/>
    <w:rsid w:val="001749E5"/>
    <w:rsid w:val="00177A97"/>
    <w:rsid w:val="001819D9"/>
    <w:rsid w:val="00184877"/>
    <w:rsid w:val="0019180B"/>
    <w:rsid w:val="00194DAB"/>
    <w:rsid w:val="001A30B6"/>
    <w:rsid w:val="001A52CF"/>
    <w:rsid w:val="001A53B1"/>
    <w:rsid w:val="001A612C"/>
    <w:rsid w:val="001A6E3C"/>
    <w:rsid w:val="001A7DA0"/>
    <w:rsid w:val="001B2634"/>
    <w:rsid w:val="001B40D4"/>
    <w:rsid w:val="001B48F0"/>
    <w:rsid w:val="001C2472"/>
    <w:rsid w:val="001C24BB"/>
    <w:rsid w:val="001C442F"/>
    <w:rsid w:val="001D58C6"/>
    <w:rsid w:val="001D5989"/>
    <w:rsid w:val="001E5650"/>
    <w:rsid w:val="001E6969"/>
    <w:rsid w:val="001E7B8E"/>
    <w:rsid w:val="001F07D5"/>
    <w:rsid w:val="001F489E"/>
    <w:rsid w:val="001F4F7A"/>
    <w:rsid w:val="00202228"/>
    <w:rsid w:val="00203AA2"/>
    <w:rsid w:val="002058C5"/>
    <w:rsid w:val="002061B0"/>
    <w:rsid w:val="00211B49"/>
    <w:rsid w:val="002137AA"/>
    <w:rsid w:val="00221551"/>
    <w:rsid w:val="0022229D"/>
    <w:rsid w:val="0022623C"/>
    <w:rsid w:val="002307E4"/>
    <w:rsid w:val="0023661C"/>
    <w:rsid w:val="00242474"/>
    <w:rsid w:val="00244068"/>
    <w:rsid w:val="0024472A"/>
    <w:rsid w:val="00244AEA"/>
    <w:rsid w:val="00247513"/>
    <w:rsid w:val="002604FC"/>
    <w:rsid w:val="00262E02"/>
    <w:rsid w:val="00262E89"/>
    <w:rsid w:val="00263F6A"/>
    <w:rsid w:val="00270153"/>
    <w:rsid w:val="002763EA"/>
    <w:rsid w:val="00284A53"/>
    <w:rsid w:val="002855B1"/>
    <w:rsid w:val="00286F90"/>
    <w:rsid w:val="002875FF"/>
    <w:rsid w:val="0028789B"/>
    <w:rsid w:val="00291D9E"/>
    <w:rsid w:val="002922A9"/>
    <w:rsid w:val="002A2D87"/>
    <w:rsid w:val="002B0315"/>
    <w:rsid w:val="002B0A52"/>
    <w:rsid w:val="002B0A9D"/>
    <w:rsid w:val="002B20E3"/>
    <w:rsid w:val="002B2DEF"/>
    <w:rsid w:val="002B3DF3"/>
    <w:rsid w:val="002B560A"/>
    <w:rsid w:val="002B63E9"/>
    <w:rsid w:val="002B7CDC"/>
    <w:rsid w:val="002C0D0D"/>
    <w:rsid w:val="002C3B9E"/>
    <w:rsid w:val="002C598E"/>
    <w:rsid w:val="002C7386"/>
    <w:rsid w:val="002D1DEB"/>
    <w:rsid w:val="002D434F"/>
    <w:rsid w:val="002D4758"/>
    <w:rsid w:val="002E0FFD"/>
    <w:rsid w:val="002E1F5B"/>
    <w:rsid w:val="002F0F31"/>
    <w:rsid w:val="002F1FE2"/>
    <w:rsid w:val="002F4322"/>
    <w:rsid w:val="002F5E1F"/>
    <w:rsid w:val="002F6BD0"/>
    <w:rsid w:val="002F6DC9"/>
    <w:rsid w:val="0030108B"/>
    <w:rsid w:val="0030307F"/>
    <w:rsid w:val="0030695C"/>
    <w:rsid w:val="00307792"/>
    <w:rsid w:val="00310769"/>
    <w:rsid w:val="00313C4B"/>
    <w:rsid w:val="00314219"/>
    <w:rsid w:val="00314F18"/>
    <w:rsid w:val="003167FE"/>
    <w:rsid w:val="0032025A"/>
    <w:rsid w:val="00323BB5"/>
    <w:rsid w:val="003246E4"/>
    <w:rsid w:val="00326391"/>
    <w:rsid w:val="00333AF0"/>
    <w:rsid w:val="00334F53"/>
    <w:rsid w:val="00336591"/>
    <w:rsid w:val="00342C4D"/>
    <w:rsid w:val="00344CB3"/>
    <w:rsid w:val="00345606"/>
    <w:rsid w:val="0034741D"/>
    <w:rsid w:val="00347B65"/>
    <w:rsid w:val="00350EC8"/>
    <w:rsid w:val="00352428"/>
    <w:rsid w:val="003552EF"/>
    <w:rsid w:val="0035656C"/>
    <w:rsid w:val="0036075F"/>
    <w:rsid w:val="003619B8"/>
    <w:rsid w:val="00365164"/>
    <w:rsid w:val="003651C2"/>
    <w:rsid w:val="00366294"/>
    <w:rsid w:val="00367D8F"/>
    <w:rsid w:val="003706E8"/>
    <w:rsid w:val="00372DA8"/>
    <w:rsid w:val="00373CAC"/>
    <w:rsid w:val="00377426"/>
    <w:rsid w:val="00384DC0"/>
    <w:rsid w:val="003877F0"/>
    <w:rsid w:val="003909C2"/>
    <w:rsid w:val="003928B1"/>
    <w:rsid w:val="00393D09"/>
    <w:rsid w:val="003A2625"/>
    <w:rsid w:val="003A680A"/>
    <w:rsid w:val="003B03C3"/>
    <w:rsid w:val="003B137B"/>
    <w:rsid w:val="003B3792"/>
    <w:rsid w:val="003B46DD"/>
    <w:rsid w:val="003B5223"/>
    <w:rsid w:val="003C08AD"/>
    <w:rsid w:val="003C2338"/>
    <w:rsid w:val="003C4CA0"/>
    <w:rsid w:val="003C6E07"/>
    <w:rsid w:val="003C6E43"/>
    <w:rsid w:val="003C7C63"/>
    <w:rsid w:val="003D2C11"/>
    <w:rsid w:val="003D525F"/>
    <w:rsid w:val="003E0C3B"/>
    <w:rsid w:val="003E492C"/>
    <w:rsid w:val="003F24F5"/>
    <w:rsid w:val="003F32C0"/>
    <w:rsid w:val="003F448C"/>
    <w:rsid w:val="003F47A1"/>
    <w:rsid w:val="003F5DC6"/>
    <w:rsid w:val="003F69E9"/>
    <w:rsid w:val="003F72D1"/>
    <w:rsid w:val="00401C6A"/>
    <w:rsid w:val="00402BD4"/>
    <w:rsid w:val="00402DED"/>
    <w:rsid w:val="00404B21"/>
    <w:rsid w:val="0040758D"/>
    <w:rsid w:val="00410FB1"/>
    <w:rsid w:val="00411DD4"/>
    <w:rsid w:val="00414B78"/>
    <w:rsid w:val="00415B4D"/>
    <w:rsid w:val="00416FA6"/>
    <w:rsid w:val="004175AB"/>
    <w:rsid w:val="00417B7C"/>
    <w:rsid w:val="004218FD"/>
    <w:rsid w:val="00421A5C"/>
    <w:rsid w:val="00423197"/>
    <w:rsid w:val="004277B5"/>
    <w:rsid w:val="004327A4"/>
    <w:rsid w:val="00435784"/>
    <w:rsid w:val="00437B09"/>
    <w:rsid w:val="004445CD"/>
    <w:rsid w:val="0044468D"/>
    <w:rsid w:val="00445CAF"/>
    <w:rsid w:val="00446062"/>
    <w:rsid w:val="00450F16"/>
    <w:rsid w:val="0045104C"/>
    <w:rsid w:val="0045251A"/>
    <w:rsid w:val="00453AF4"/>
    <w:rsid w:val="00455510"/>
    <w:rsid w:val="00457505"/>
    <w:rsid w:val="004577FD"/>
    <w:rsid w:val="004609FB"/>
    <w:rsid w:val="004637C7"/>
    <w:rsid w:val="00464FEA"/>
    <w:rsid w:val="00466F90"/>
    <w:rsid w:val="0046761D"/>
    <w:rsid w:val="004700C3"/>
    <w:rsid w:val="00471AD2"/>
    <w:rsid w:val="00475EC7"/>
    <w:rsid w:val="0047639D"/>
    <w:rsid w:val="004763B7"/>
    <w:rsid w:val="004775D0"/>
    <w:rsid w:val="00485317"/>
    <w:rsid w:val="00491455"/>
    <w:rsid w:val="00495215"/>
    <w:rsid w:val="004979C0"/>
    <w:rsid w:val="004A1697"/>
    <w:rsid w:val="004A1795"/>
    <w:rsid w:val="004A5485"/>
    <w:rsid w:val="004B2844"/>
    <w:rsid w:val="004C04F4"/>
    <w:rsid w:val="004D06C1"/>
    <w:rsid w:val="004D0C9B"/>
    <w:rsid w:val="004D45C3"/>
    <w:rsid w:val="004E42A6"/>
    <w:rsid w:val="004E5D75"/>
    <w:rsid w:val="004E5DBA"/>
    <w:rsid w:val="004F34C4"/>
    <w:rsid w:val="004F416B"/>
    <w:rsid w:val="004F50C5"/>
    <w:rsid w:val="004F60DC"/>
    <w:rsid w:val="0050273C"/>
    <w:rsid w:val="00505556"/>
    <w:rsid w:val="00513484"/>
    <w:rsid w:val="0051582D"/>
    <w:rsid w:val="00520BEF"/>
    <w:rsid w:val="005222C2"/>
    <w:rsid w:val="00523A4F"/>
    <w:rsid w:val="00524685"/>
    <w:rsid w:val="00530467"/>
    <w:rsid w:val="00530FC8"/>
    <w:rsid w:val="00531B5F"/>
    <w:rsid w:val="00532FFF"/>
    <w:rsid w:val="00536665"/>
    <w:rsid w:val="005400B6"/>
    <w:rsid w:val="00542EC8"/>
    <w:rsid w:val="00543E50"/>
    <w:rsid w:val="00550125"/>
    <w:rsid w:val="005513E5"/>
    <w:rsid w:val="005529BD"/>
    <w:rsid w:val="0055435D"/>
    <w:rsid w:val="0055492E"/>
    <w:rsid w:val="005568B6"/>
    <w:rsid w:val="00557204"/>
    <w:rsid w:val="00557C4C"/>
    <w:rsid w:val="005603A8"/>
    <w:rsid w:val="00570DF2"/>
    <w:rsid w:val="0057361A"/>
    <w:rsid w:val="005745BE"/>
    <w:rsid w:val="00574B2A"/>
    <w:rsid w:val="00575F4F"/>
    <w:rsid w:val="0057742D"/>
    <w:rsid w:val="00585526"/>
    <w:rsid w:val="00593578"/>
    <w:rsid w:val="005951A2"/>
    <w:rsid w:val="00595487"/>
    <w:rsid w:val="00596A89"/>
    <w:rsid w:val="005A192C"/>
    <w:rsid w:val="005A2FF0"/>
    <w:rsid w:val="005A7D6B"/>
    <w:rsid w:val="005B59D1"/>
    <w:rsid w:val="005C3325"/>
    <w:rsid w:val="005D1319"/>
    <w:rsid w:val="005D1A3E"/>
    <w:rsid w:val="005D3521"/>
    <w:rsid w:val="005D67DE"/>
    <w:rsid w:val="005E0741"/>
    <w:rsid w:val="005E2D24"/>
    <w:rsid w:val="005E5476"/>
    <w:rsid w:val="005E5683"/>
    <w:rsid w:val="005E5F54"/>
    <w:rsid w:val="005E6CE5"/>
    <w:rsid w:val="005E743D"/>
    <w:rsid w:val="005E780B"/>
    <w:rsid w:val="005F0940"/>
    <w:rsid w:val="005F0B4C"/>
    <w:rsid w:val="005F16E3"/>
    <w:rsid w:val="005F4C2E"/>
    <w:rsid w:val="005F4F9C"/>
    <w:rsid w:val="00600691"/>
    <w:rsid w:val="006009C7"/>
    <w:rsid w:val="00601EB2"/>
    <w:rsid w:val="00605614"/>
    <w:rsid w:val="00606248"/>
    <w:rsid w:val="00606C27"/>
    <w:rsid w:val="0060721C"/>
    <w:rsid w:val="0060766E"/>
    <w:rsid w:val="006078D1"/>
    <w:rsid w:val="00613700"/>
    <w:rsid w:val="00613EE0"/>
    <w:rsid w:val="006157CE"/>
    <w:rsid w:val="00622FB4"/>
    <w:rsid w:val="00626487"/>
    <w:rsid w:val="006270B2"/>
    <w:rsid w:val="00627EDB"/>
    <w:rsid w:val="006306A8"/>
    <w:rsid w:val="00635E0B"/>
    <w:rsid w:val="00640ACC"/>
    <w:rsid w:val="006412EB"/>
    <w:rsid w:val="006423D6"/>
    <w:rsid w:val="00644E79"/>
    <w:rsid w:val="00646A26"/>
    <w:rsid w:val="006525E0"/>
    <w:rsid w:val="0065333E"/>
    <w:rsid w:val="006535A3"/>
    <w:rsid w:val="006543BE"/>
    <w:rsid w:val="006556B2"/>
    <w:rsid w:val="00655FF9"/>
    <w:rsid w:val="00656224"/>
    <w:rsid w:val="00660163"/>
    <w:rsid w:val="00661654"/>
    <w:rsid w:val="00663616"/>
    <w:rsid w:val="0066371F"/>
    <w:rsid w:val="006659B7"/>
    <w:rsid w:val="00667692"/>
    <w:rsid w:val="0067050B"/>
    <w:rsid w:val="00673B91"/>
    <w:rsid w:val="00675071"/>
    <w:rsid w:val="00682CA5"/>
    <w:rsid w:val="00684CEA"/>
    <w:rsid w:val="00684F91"/>
    <w:rsid w:val="006873CF"/>
    <w:rsid w:val="006879CE"/>
    <w:rsid w:val="00693044"/>
    <w:rsid w:val="0069594C"/>
    <w:rsid w:val="00695B03"/>
    <w:rsid w:val="006A6734"/>
    <w:rsid w:val="006B156F"/>
    <w:rsid w:val="006B3B0E"/>
    <w:rsid w:val="006B3B8D"/>
    <w:rsid w:val="006B5780"/>
    <w:rsid w:val="006B6FB6"/>
    <w:rsid w:val="006B7926"/>
    <w:rsid w:val="006B7C9F"/>
    <w:rsid w:val="006D1218"/>
    <w:rsid w:val="006D26E9"/>
    <w:rsid w:val="006D3807"/>
    <w:rsid w:val="006D5200"/>
    <w:rsid w:val="006D6922"/>
    <w:rsid w:val="006D6F8D"/>
    <w:rsid w:val="006E07B4"/>
    <w:rsid w:val="006E10EB"/>
    <w:rsid w:val="006E1A9B"/>
    <w:rsid w:val="006E2D9C"/>
    <w:rsid w:val="006E4C80"/>
    <w:rsid w:val="006F4700"/>
    <w:rsid w:val="006F6318"/>
    <w:rsid w:val="006F7344"/>
    <w:rsid w:val="00702BEA"/>
    <w:rsid w:val="007039AE"/>
    <w:rsid w:val="007045B7"/>
    <w:rsid w:val="007050D3"/>
    <w:rsid w:val="007235A5"/>
    <w:rsid w:val="00730BB1"/>
    <w:rsid w:val="007320EA"/>
    <w:rsid w:val="007333FB"/>
    <w:rsid w:val="00735136"/>
    <w:rsid w:val="007352CE"/>
    <w:rsid w:val="00743E55"/>
    <w:rsid w:val="0074686D"/>
    <w:rsid w:val="00755649"/>
    <w:rsid w:val="0075564B"/>
    <w:rsid w:val="00755A89"/>
    <w:rsid w:val="00757279"/>
    <w:rsid w:val="00763B0D"/>
    <w:rsid w:val="007645BF"/>
    <w:rsid w:val="00764836"/>
    <w:rsid w:val="00764DC0"/>
    <w:rsid w:val="00776F81"/>
    <w:rsid w:val="0077706C"/>
    <w:rsid w:val="0077746F"/>
    <w:rsid w:val="00780C9D"/>
    <w:rsid w:val="00781AEB"/>
    <w:rsid w:val="00784C89"/>
    <w:rsid w:val="0078585B"/>
    <w:rsid w:val="00790679"/>
    <w:rsid w:val="00794587"/>
    <w:rsid w:val="00797CBF"/>
    <w:rsid w:val="007A71BC"/>
    <w:rsid w:val="007B04C9"/>
    <w:rsid w:val="007B61DB"/>
    <w:rsid w:val="007C0E18"/>
    <w:rsid w:val="007C13DC"/>
    <w:rsid w:val="007C1F99"/>
    <w:rsid w:val="007C3610"/>
    <w:rsid w:val="007D1ED5"/>
    <w:rsid w:val="007D5EC5"/>
    <w:rsid w:val="007D6087"/>
    <w:rsid w:val="007E0D5A"/>
    <w:rsid w:val="007E3934"/>
    <w:rsid w:val="007F0079"/>
    <w:rsid w:val="007F1747"/>
    <w:rsid w:val="007F4323"/>
    <w:rsid w:val="007F47A9"/>
    <w:rsid w:val="007F486C"/>
    <w:rsid w:val="007F4F1B"/>
    <w:rsid w:val="007F62EE"/>
    <w:rsid w:val="007F6DE3"/>
    <w:rsid w:val="00800EB5"/>
    <w:rsid w:val="00801E6E"/>
    <w:rsid w:val="008036C3"/>
    <w:rsid w:val="00805A70"/>
    <w:rsid w:val="00806B29"/>
    <w:rsid w:val="00810C9A"/>
    <w:rsid w:val="008147E0"/>
    <w:rsid w:val="0081575B"/>
    <w:rsid w:val="00815E78"/>
    <w:rsid w:val="00817E2F"/>
    <w:rsid w:val="00823674"/>
    <w:rsid w:val="008315BA"/>
    <w:rsid w:val="008534B6"/>
    <w:rsid w:val="00855534"/>
    <w:rsid w:val="0085737E"/>
    <w:rsid w:val="00857427"/>
    <w:rsid w:val="00868361"/>
    <w:rsid w:val="0087145E"/>
    <w:rsid w:val="00873F27"/>
    <w:rsid w:val="00874239"/>
    <w:rsid w:val="00874B2B"/>
    <w:rsid w:val="00875B18"/>
    <w:rsid w:val="00876FE4"/>
    <w:rsid w:val="00881F3A"/>
    <w:rsid w:val="008842FE"/>
    <w:rsid w:val="00885068"/>
    <w:rsid w:val="008858F3"/>
    <w:rsid w:val="00885C46"/>
    <w:rsid w:val="00886343"/>
    <w:rsid w:val="008875A7"/>
    <w:rsid w:val="00892A14"/>
    <w:rsid w:val="00892FED"/>
    <w:rsid w:val="008A18A1"/>
    <w:rsid w:val="008A37C2"/>
    <w:rsid w:val="008A3DF2"/>
    <w:rsid w:val="008A6C3F"/>
    <w:rsid w:val="008B10F2"/>
    <w:rsid w:val="008B3A93"/>
    <w:rsid w:val="008B619B"/>
    <w:rsid w:val="008B6B72"/>
    <w:rsid w:val="008C2577"/>
    <w:rsid w:val="008C3281"/>
    <w:rsid w:val="008C472E"/>
    <w:rsid w:val="008D4D64"/>
    <w:rsid w:val="008E5E50"/>
    <w:rsid w:val="008F1034"/>
    <w:rsid w:val="008F20A7"/>
    <w:rsid w:val="008F3C0E"/>
    <w:rsid w:val="008F409A"/>
    <w:rsid w:val="008F47A3"/>
    <w:rsid w:val="008F590A"/>
    <w:rsid w:val="008F73BB"/>
    <w:rsid w:val="008F73F3"/>
    <w:rsid w:val="008F77EF"/>
    <w:rsid w:val="00901D43"/>
    <w:rsid w:val="0090275A"/>
    <w:rsid w:val="00905F73"/>
    <w:rsid w:val="00906E55"/>
    <w:rsid w:val="00906EAC"/>
    <w:rsid w:val="00910EE6"/>
    <w:rsid w:val="00912B44"/>
    <w:rsid w:val="00914471"/>
    <w:rsid w:val="00914DB0"/>
    <w:rsid w:val="00915D6B"/>
    <w:rsid w:val="00924456"/>
    <w:rsid w:val="009244A3"/>
    <w:rsid w:val="00924AE7"/>
    <w:rsid w:val="00930EC4"/>
    <w:rsid w:val="0093341D"/>
    <w:rsid w:val="00933763"/>
    <w:rsid w:val="00942123"/>
    <w:rsid w:val="00945A37"/>
    <w:rsid w:val="00951056"/>
    <w:rsid w:val="00963757"/>
    <w:rsid w:val="009715B3"/>
    <w:rsid w:val="00973C74"/>
    <w:rsid w:val="0097661D"/>
    <w:rsid w:val="0097779D"/>
    <w:rsid w:val="00977990"/>
    <w:rsid w:val="0098504F"/>
    <w:rsid w:val="00985F91"/>
    <w:rsid w:val="00991776"/>
    <w:rsid w:val="00991A27"/>
    <w:rsid w:val="00992473"/>
    <w:rsid w:val="00992660"/>
    <w:rsid w:val="00992EE2"/>
    <w:rsid w:val="00994749"/>
    <w:rsid w:val="00996E3C"/>
    <w:rsid w:val="009A4AAC"/>
    <w:rsid w:val="009A5DF0"/>
    <w:rsid w:val="009A7115"/>
    <w:rsid w:val="009A778B"/>
    <w:rsid w:val="009A7F43"/>
    <w:rsid w:val="009B2556"/>
    <w:rsid w:val="009B7CA1"/>
    <w:rsid w:val="009C30FE"/>
    <w:rsid w:val="009C52ED"/>
    <w:rsid w:val="009C62E6"/>
    <w:rsid w:val="009D1A96"/>
    <w:rsid w:val="009D20AA"/>
    <w:rsid w:val="009D28CE"/>
    <w:rsid w:val="009D43C9"/>
    <w:rsid w:val="009D453B"/>
    <w:rsid w:val="009D5061"/>
    <w:rsid w:val="009E0DA0"/>
    <w:rsid w:val="009E2490"/>
    <w:rsid w:val="009E24D4"/>
    <w:rsid w:val="009E2FCC"/>
    <w:rsid w:val="009E333C"/>
    <w:rsid w:val="009E3921"/>
    <w:rsid w:val="009E3B4B"/>
    <w:rsid w:val="009E6F10"/>
    <w:rsid w:val="009E768F"/>
    <w:rsid w:val="009E7BC1"/>
    <w:rsid w:val="009F0985"/>
    <w:rsid w:val="009F1B63"/>
    <w:rsid w:val="009F431C"/>
    <w:rsid w:val="009F4A0F"/>
    <w:rsid w:val="00A0543D"/>
    <w:rsid w:val="00A07D3F"/>
    <w:rsid w:val="00A125B6"/>
    <w:rsid w:val="00A1581C"/>
    <w:rsid w:val="00A16520"/>
    <w:rsid w:val="00A16700"/>
    <w:rsid w:val="00A17FCC"/>
    <w:rsid w:val="00A20DE5"/>
    <w:rsid w:val="00A22B42"/>
    <w:rsid w:val="00A30267"/>
    <w:rsid w:val="00A30FAD"/>
    <w:rsid w:val="00A336F6"/>
    <w:rsid w:val="00A34980"/>
    <w:rsid w:val="00A4255F"/>
    <w:rsid w:val="00A45365"/>
    <w:rsid w:val="00A45505"/>
    <w:rsid w:val="00A4716A"/>
    <w:rsid w:val="00A52BDD"/>
    <w:rsid w:val="00A5335A"/>
    <w:rsid w:val="00A56EB7"/>
    <w:rsid w:val="00A62280"/>
    <w:rsid w:val="00A63376"/>
    <w:rsid w:val="00A63DD7"/>
    <w:rsid w:val="00A6614C"/>
    <w:rsid w:val="00A66A3E"/>
    <w:rsid w:val="00A709B2"/>
    <w:rsid w:val="00A71591"/>
    <w:rsid w:val="00A84BF2"/>
    <w:rsid w:val="00A91DE0"/>
    <w:rsid w:val="00A9348B"/>
    <w:rsid w:val="00A956F8"/>
    <w:rsid w:val="00AA2546"/>
    <w:rsid w:val="00AA329A"/>
    <w:rsid w:val="00AA4110"/>
    <w:rsid w:val="00AB18E4"/>
    <w:rsid w:val="00AB5613"/>
    <w:rsid w:val="00AC0E75"/>
    <w:rsid w:val="00AD0DEE"/>
    <w:rsid w:val="00AD147E"/>
    <w:rsid w:val="00AD24CE"/>
    <w:rsid w:val="00AD5A85"/>
    <w:rsid w:val="00AD6831"/>
    <w:rsid w:val="00AD68AF"/>
    <w:rsid w:val="00AD6D56"/>
    <w:rsid w:val="00AD7D22"/>
    <w:rsid w:val="00AE020F"/>
    <w:rsid w:val="00AE0C27"/>
    <w:rsid w:val="00AE0C9B"/>
    <w:rsid w:val="00AF376C"/>
    <w:rsid w:val="00AF4B10"/>
    <w:rsid w:val="00AF56A6"/>
    <w:rsid w:val="00B106DB"/>
    <w:rsid w:val="00B10AB4"/>
    <w:rsid w:val="00B146FD"/>
    <w:rsid w:val="00B1690B"/>
    <w:rsid w:val="00B17C53"/>
    <w:rsid w:val="00B27579"/>
    <w:rsid w:val="00B3067F"/>
    <w:rsid w:val="00B34128"/>
    <w:rsid w:val="00B341DE"/>
    <w:rsid w:val="00B453F3"/>
    <w:rsid w:val="00B474D2"/>
    <w:rsid w:val="00B5084B"/>
    <w:rsid w:val="00B5314C"/>
    <w:rsid w:val="00B53BA0"/>
    <w:rsid w:val="00B57438"/>
    <w:rsid w:val="00B602E7"/>
    <w:rsid w:val="00B60DAE"/>
    <w:rsid w:val="00B636F8"/>
    <w:rsid w:val="00B6788C"/>
    <w:rsid w:val="00B70A41"/>
    <w:rsid w:val="00B72F7C"/>
    <w:rsid w:val="00B739BE"/>
    <w:rsid w:val="00B74551"/>
    <w:rsid w:val="00B755FE"/>
    <w:rsid w:val="00B8498E"/>
    <w:rsid w:val="00B9525C"/>
    <w:rsid w:val="00B97CB5"/>
    <w:rsid w:val="00BA0099"/>
    <w:rsid w:val="00BA0F97"/>
    <w:rsid w:val="00BA2140"/>
    <w:rsid w:val="00BA56C3"/>
    <w:rsid w:val="00BA5A96"/>
    <w:rsid w:val="00BB09F5"/>
    <w:rsid w:val="00BB0E68"/>
    <w:rsid w:val="00BB10F5"/>
    <w:rsid w:val="00BB46DA"/>
    <w:rsid w:val="00BC13FD"/>
    <w:rsid w:val="00BC3143"/>
    <w:rsid w:val="00BC350C"/>
    <w:rsid w:val="00BC627E"/>
    <w:rsid w:val="00BD071C"/>
    <w:rsid w:val="00BE06FB"/>
    <w:rsid w:val="00BE7113"/>
    <w:rsid w:val="00BE773C"/>
    <w:rsid w:val="00BF0031"/>
    <w:rsid w:val="00BF17D8"/>
    <w:rsid w:val="00BF1A12"/>
    <w:rsid w:val="00BF281B"/>
    <w:rsid w:val="00BF6F9B"/>
    <w:rsid w:val="00C03358"/>
    <w:rsid w:val="00C0786A"/>
    <w:rsid w:val="00C12999"/>
    <w:rsid w:val="00C13293"/>
    <w:rsid w:val="00C170CA"/>
    <w:rsid w:val="00C205A4"/>
    <w:rsid w:val="00C2262D"/>
    <w:rsid w:val="00C31BB4"/>
    <w:rsid w:val="00C3577A"/>
    <w:rsid w:val="00C404F0"/>
    <w:rsid w:val="00C4427E"/>
    <w:rsid w:val="00C45C9D"/>
    <w:rsid w:val="00C46137"/>
    <w:rsid w:val="00C50612"/>
    <w:rsid w:val="00C52FF1"/>
    <w:rsid w:val="00C54F59"/>
    <w:rsid w:val="00C55EA7"/>
    <w:rsid w:val="00C56D43"/>
    <w:rsid w:val="00C6247A"/>
    <w:rsid w:val="00C644F6"/>
    <w:rsid w:val="00C67BEC"/>
    <w:rsid w:val="00C725EA"/>
    <w:rsid w:val="00C755B2"/>
    <w:rsid w:val="00C7734E"/>
    <w:rsid w:val="00C77908"/>
    <w:rsid w:val="00C859AA"/>
    <w:rsid w:val="00CA13D7"/>
    <w:rsid w:val="00CA1A3E"/>
    <w:rsid w:val="00CA32D7"/>
    <w:rsid w:val="00CA6219"/>
    <w:rsid w:val="00CA74B8"/>
    <w:rsid w:val="00CB3510"/>
    <w:rsid w:val="00CC195A"/>
    <w:rsid w:val="00CC32C2"/>
    <w:rsid w:val="00CC58E5"/>
    <w:rsid w:val="00CD069A"/>
    <w:rsid w:val="00CD0844"/>
    <w:rsid w:val="00CD2E1F"/>
    <w:rsid w:val="00CD3875"/>
    <w:rsid w:val="00CE0175"/>
    <w:rsid w:val="00CE0899"/>
    <w:rsid w:val="00CE19FC"/>
    <w:rsid w:val="00CE64D9"/>
    <w:rsid w:val="00CE6BB7"/>
    <w:rsid w:val="00CF09BA"/>
    <w:rsid w:val="00CF206F"/>
    <w:rsid w:val="00CF230C"/>
    <w:rsid w:val="00CF312C"/>
    <w:rsid w:val="00CF4829"/>
    <w:rsid w:val="00D02703"/>
    <w:rsid w:val="00D0648A"/>
    <w:rsid w:val="00D06FBD"/>
    <w:rsid w:val="00D1599C"/>
    <w:rsid w:val="00D2063A"/>
    <w:rsid w:val="00D216D0"/>
    <w:rsid w:val="00D2539D"/>
    <w:rsid w:val="00D26993"/>
    <w:rsid w:val="00D30CE4"/>
    <w:rsid w:val="00D335BB"/>
    <w:rsid w:val="00D346FA"/>
    <w:rsid w:val="00D3678F"/>
    <w:rsid w:val="00D40FA6"/>
    <w:rsid w:val="00D43AC5"/>
    <w:rsid w:val="00D469FC"/>
    <w:rsid w:val="00D46D29"/>
    <w:rsid w:val="00D473EA"/>
    <w:rsid w:val="00D47959"/>
    <w:rsid w:val="00D51153"/>
    <w:rsid w:val="00D5186D"/>
    <w:rsid w:val="00D5249B"/>
    <w:rsid w:val="00D54ED7"/>
    <w:rsid w:val="00D57055"/>
    <w:rsid w:val="00D5EA68"/>
    <w:rsid w:val="00D61CE0"/>
    <w:rsid w:val="00D63F13"/>
    <w:rsid w:val="00D67EB0"/>
    <w:rsid w:val="00D71406"/>
    <w:rsid w:val="00D718BD"/>
    <w:rsid w:val="00D738EA"/>
    <w:rsid w:val="00D7685F"/>
    <w:rsid w:val="00D82937"/>
    <w:rsid w:val="00D859CA"/>
    <w:rsid w:val="00D941AF"/>
    <w:rsid w:val="00D958E8"/>
    <w:rsid w:val="00DA09F1"/>
    <w:rsid w:val="00DA2E0E"/>
    <w:rsid w:val="00DA4296"/>
    <w:rsid w:val="00DA7678"/>
    <w:rsid w:val="00DA76D2"/>
    <w:rsid w:val="00DB6AB2"/>
    <w:rsid w:val="00DC00B4"/>
    <w:rsid w:val="00DC3E67"/>
    <w:rsid w:val="00DC535B"/>
    <w:rsid w:val="00DC54B3"/>
    <w:rsid w:val="00DD111F"/>
    <w:rsid w:val="00DD391D"/>
    <w:rsid w:val="00DD4A51"/>
    <w:rsid w:val="00DD51CF"/>
    <w:rsid w:val="00DD5920"/>
    <w:rsid w:val="00DD7DEC"/>
    <w:rsid w:val="00DE168E"/>
    <w:rsid w:val="00DE1DF1"/>
    <w:rsid w:val="00DE3931"/>
    <w:rsid w:val="00DE42F0"/>
    <w:rsid w:val="00DE4786"/>
    <w:rsid w:val="00DF469C"/>
    <w:rsid w:val="00DF6A66"/>
    <w:rsid w:val="00E0120C"/>
    <w:rsid w:val="00E04209"/>
    <w:rsid w:val="00E07E07"/>
    <w:rsid w:val="00E1184D"/>
    <w:rsid w:val="00E118BD"/>
    <w:rsid w:val="00E22A4C"/>
    <w:rsid w:val="00E268BB"/>
    <w:rsid w:val="00E30B01"/>
    <w:rsid w:val="00E30E75"/>
    <w:rsid w:val="00E312A7"/>
    <w:rsid w:val="00E34C44"/>
    <w:rsid w:val="00E35458"/>
    <w:rsid w:val="00E35E5A"/>
    <w:rsid w:val="00E35F35"/>
    <w:rsid w:val="00E3625A"/>
    <w:rsid w:val="00E40D0B"/>
    <w:rsid w:val="00E40F05"/>
    <w:rsid w:val="00E436E3"/>
    <w:rsid w:val="00E45619"/>
    <w:rsid w:val="00E50DEE"/>
    <w:rsid w:val="00E52FC0"/>
    <w:rsid w:val="00E53108"/>
    <w:rsid w:val="00E5442E"/>
    <w:rsid w:val="00E556A5"/>
    <w:rsid w:val="00E56280"/>
    <w:rsid w:val="00E56A76"/>
    <w:rsid w:val="00E60360"/>
    <w:rsid w:val="00E65F61"/>
    <w:rsid w:val="00E709F9"/>
    <w:rsid w:val="00E722E8"/>
    <w:rsid w:val="00E731FA"/>
    <w:rsid w:val="00E738B1"/>
    <w:rsid w:val="00E81FFE"/>
    <w:rsid w:val="00E85723"/>
    <w:rsid w:val="00E923C7"/>
    <w:rsid w:val="00E9244C"/>
    <w:rsid w:val="00E936BD"/>
    <w:rsid w:val="00E94734"/>
    <w:rsid w:val="00E96718"/>
    <w:rsid w:val="00EA3911"/>
    <w:rsid w:val="00EA5C0B"/>
    <w:rsid w:val="00EA750F"/>
    <w:rsid w:val="00EB02F3"/>
    <w:rsid w:val="00EB08E8"/>
    <w:rsid w:val="00EC7417"/>
    <w:rsid w:val="00ED1FAE"/>
    <w:rsid w:val="00ED73AF"/>
    <w:rsid w:val="00ED75AC"/>
    <w:rsid w:val="00EE09BC"/>
    <w:rsid w:val="00EE126E"/>
    <w:rsid w:val="00EE1846"/>
    <w:rsid w:val="00EE1BD4"/>
    <w:rsid w:val="00EE2767"/>
    <w:rsid w:val="00EE3148"/>
    <w:rsid w:val="00EE4D62"/>
    <w:rsid w:val="00EF060B"/>
    <w:rsid w:val="00EF5672"/>
    <w:rsid w:val="00EF5920"/>
    <w:rsid w:val="00F010DD"/>
    <w:rsid w:val="00F01105"/>
    <w:rsid w:val="00F02B55"/>
    <w:rsid w:val="00F04312"/>
    <w:rsid w:val="00F0495C"/>
    <w:rsid w:val="00F058A4"/>
    <w:rsid w:val="00F117FC"/>
    <w:rsid w:val="00F12564"/>
    <w:rsid w:val="00F15B23"/>
    <w:rsid w:val="00F16464"/>
    <w:rsid w:val="00F17BF7"/>
    <w:rsid w:val="00F25157"/>
    <w:rsid w:val="00F27216"/>
    <w:rsid w:val="00F3258C"/>
    <w:rsid w:val="00F36CA3"/>
    <w:rsid w:val="00F4061E"/>
    <w:rsid w:val="00F40ABE"/>
    <w:rsid w:val="00F46E4A"/>
    <w:rsid w:val="00F47C6E"/>
    <w:rsid w:val="00F51C0E"/>
    <w:rsid w:val="00F5341A"/>
    <w:rsid w:val="00F562A6"/>
    <w:rsid w:val="00F574E8"/>
    <w:rsid w:val="00F60DAB"/>
    <w:rsid w:val="00F6180A"/>
    <w:rsid w:val="00F618DC"/>
    <w:rsid w:val="00F649DF"/>
    <w:rsid w:val="00F64F00"/>
    <w:rsid w:val="00F6594E"/>
    <w:rsid w:val="00F71DEA"/>
    <w:rsid w:val="00F77FF0"/>
    <w:rsid w:val="00F81148"/>
    <w:rsid w:val="00F83794"/>
    <w:rsid w:val="00F84B34"/>
    <w:rsid w:val="00F85485"/>
    <w:rsid w:val="00F86B7D"/>
    <w:rsid w:val="00F911FF"/>
    <w:rsid w:val="00F918FE"/>
    <w:rsid w:val="00F9264C"/>
    <w:rsid w:val="00F93AA4"/>
    <w:rsid w:val="00FA4654"/>
    <w:rsid w:val="00FA5DF6"/>
    <w:rsid w:val="00FB1888"/>
    <w:rsid w:val="00FB235B"/>
    <w:rsid w:val="00FB4E10"/>
    <w:rsid w:val="00FB64DF"/>
    <w:rsid w:val="00FC2B52"/>
    <w:rsid w:val="00FC2C8E"/>
    <w:rsid w:val="00FC4076"/>
    <w:rsid w:val="00FC4C6F"/>
    <w:rsid w:val="00FC5D86"/>
    <w:rsid w:val="00FC76E6"/>
    <w:rsid w:val="00FD286D"/>
    <w:rsid w:val="00FD4D43"/>
    <w:rsid w:val="00FD53F8"/>
    <w:rsid w:val="00FD6EA9"/>
    <w:rsid w:val="00FD7434"/>
    <w:rsid w:val="00FE1942"/>
    <w:rsid w:val="00FE5814"/>
    <w:rsid w:val="00FF1494"/>
    <w:rsid w:val="00FF6B4D"/>
    <w:rsid w:val="010195AB"/>
    <w:rsid w:val="010F143D"/>
    <w:rsid w:val="0128A39C"/>
    <w:rsid w:val="01303257"/>
    <w:rsid w:val="0153DCBF"/>
    <w:rsid w:val="016FEBC6"/>
    <w:rsid w:val="0183DA57"/>
    <w:rsid w:val="01AB29BA"/>
    <w:rsid w:val="01D4FEBC"/>
    <w:rsid w:val="01DEB16B"/>
    <w:rsid w:val="01F31E31"/>
    <w:rsid w:val="01F8B985"/>
    <w:rsid w:val="01FD3810"/>
    <w:rsid w:val="021CEDB8"/>
    <w:rsid w:val="0228AB96"/>
    <w:rsid w:val="023ADFB7"/>
    <w:rsid w:val="0269B67A"/>
    <w:rsid w:val="026E31D3"/>
    <w:rsid w:val="0271D229"/>
    <w:rsid w:val="02A44A21"/>
    <w:rsid w:val="02CC02B8"/>
    <w:rsid w:val="02D13EB5"/>
    <w:rsid w:val="02D55306"/>
    <w:rsid w:val="02EF2EE2"/>
    <w:rsid w:val="03099C20"/>
    <w:rsid w:val="031D427B"/>
    <w:rsid w:val="0337C345"/>
    <w:rsid w:val="03535101"/>
    <w:rsid w:val="0378BCA3"/>
    <w:rsid w:val="037E9540"/>
    <w:rsid w:val="03922F8E"/>
    <w:rsid w:val="03AD0E47"/>
    <w:rsid w:val="03C0CEC3"/>
    <w:rsid w:val="03F70131"/>
    <w:rsid w:val="0439A78E"/>
    <w:rsid w:val="0461A315"/>
    <w:rsid w:val="04881486"/>
    <w:rsid w:val="048EDAB5"/>
    <w:rsid w:val="04D5AABB"/>
    <w:rsid w:val="04DA4E0B"/>
    <w:rsid w:val="04E4654F"/>
    <w:rsid w:val="04E5D3B2"/>
    <w:rsid w:val="04FC7DFC"/>
    <w:rsid w:val="050C9F7E"/>
    <w:rsid w:val="051CDF88"/>
    <w:rsid w:val="0535EFFE"/>
    <w:rsid w:val="05467E63"/>
    <w:rsid w:val="0557A2D6"/>
    <w:rsid w:val="056E65E0"/>
    <w:rsid w:val="0579DA2D"/>
    <w:rsid w:val="0596E77A"/>
    <w:rsid w:val="05A2EC41"/>
    <w:rsid w:val="05B22D87"/>
    <w:rsid w:val="05C4B76C"/>
    <w:rsid w:val="05E4E9B8"/>
    <w:rsid w:val="05E560AA"/>
    <w:rsid w:val="05EB7DBA"/>
    <w:rsid w:val="061DEB84"/>
    <w:rsid w:val="06311DF2"/>
    <w:rsid w:val="0631F37A"/>
    <w:rsid w:val="0637A4D9"/>
    <w:rsid w:val="0660D988"/>
    <w:rsid w:val="069FA078"/>
    <w:rsid w:val="06B05D65"/>
    <w:rsid w:val="06C18AAD"/>
    <w:rsid w:val="06C88B1C"/>
    <w:rsid w:val="06D4117E"/>
    <w:rsid w:val="06E8240C"/>
    <w:rsid w:val="06FDE081"/>
    <w:rsid w:val="07060A46"/>
    <w:rsid w:val="0709F0B5"/>
    <w:rsid w:val="070C9EB9"/>
    <w:rsid w:val="07199E7F"/>
    <w:rsid w:val="071C3EA2"/>
    <w:rsid w:val="072C7F9B"/>
    <w:rsid w:val="074343AE"/>
    <w:rsid w:val="0777BB44"/>
    <w:rsid w:val="07A07678"/>
    <w:rsid w:val="07B84B15"/>
    <w:rsid w:val="07C62047"/>
    <w:rsid w:val="07FB8921"/>
    <w:rsid w:val="0807D8E7"/>
    <w:rsid w:val="080E5231"/>
    <w:rsid w:val="0821673D"/>
    <w:rsid w:val="0840ACC3"/>
    <w:rsid w:val="084A28B3"/>
    <w:rsid w:val="086A11DE"/>
    <w:rsid w:val="08996280"/>
    <w:rsid w:val="08DAA205"/>
    <w:rsid w:val="08FB1BE2"/>
    <w:rsid w:val="09119B46"/>
    <w:rsid w:val="0911AA27"/>
    <w:rsid w:val="0920E257"/>
    <w:rsid w:val="0958B28B"/>
    <w:rsid w:val="0967AD12"/>
    <w:rsid w:val="0969943C"/>
    <w:rsid w:val="097489D0"/>
    <w:rsid w:val="0978E1E9"/>
    <w:rsid w:val="098518D3"/>
    <w:rsid w:val="09AD6AED"/>
    <w:rsid w:val="09C228F8"/>
    <w:rsid w:val="09C3B86F"/>
    <w:rsid w:val="09FA853D"/>
    <w:rsid w:val="0A05E23F"/>
    <w:rsid w:val="0A0BB8F0"/>
    <w:rsid w:val="0A1CEB4C"/>
    <w:rsid w:val="0A20CAED"/>
    <w:rsid w:val="0A248810"/>
    <w:rsid w:val="0A3B9E22"/>
    <w:rsid w:val="0A561DBD"/>
    <w:rsid w:val="0A694137"/>
    <w:rsid w:val="0A7B44EF"/>
    <w:rsid w:val="0A7C2C3B"/>
    <w:rsid w:val="0AB88F6B"/>
    <w:rsid w:val="0ABA5293"/>
    <w:rsid w:val="0ABE43F1"/>
    <w:rsid w:val="0AD5142F"/>
    <w:rsid w:val="0AE57FEA"/>
    <w:rsid w:val="0B05649D"/>
    <w:rsid w:val="0B213176"/>
    <w:rsid w:val="0B3AC294"/>
    <w:rsid w:val="0B488851"/>
    <w:rsid w:val="0B54FC81"/>
    <w:rsid w:val="0B72BBE5"/>
    <w:rsid w:val="0B72FC08"/>
    <w:rsid w:val="0BAF65C0"/>
    <w:rsid w:val="0BB6657F"/>
    <w:rsid w:val="0BC7C4EC"/>
    <w:rsid w:val="0BC7D0E3"/>
    <w:rsid w:val="0BF400BD"/>
    <w:rsid w:val="0BF853A5"/>
    <w:rsid w:val="0C0C006C"/>
    <w:rsid w:val="0C4846C2"/>
    <w:rsid w:val="0C5386AC"/>
    <w:rsid w:val="0C70440A"/>
    <w:rsid w:val="0C7C354C"/>
    <w:rsid w:val="0C9B7D0B"/>
    <w:rsid w:val="0CB1C1C8"/>
    <w:rsid w:val="0CBAD2AB"/>
    <w:rsid w:val="0D045C26"/>
    <w:rsid w:val="0D083651"/>
    <w:rsid w:val="0D09FBE2"/>
    <w:rsid w:val="0D0E4F8C"/>
    <w:rsid w:val="0D0F8CB9"/>
    <w:rsid w:val="0D26E5CD"/>
    <w:rsid w:val="0D308F32"/>
    <w:rsid w:val="0D7F1FD4"/>
    <w:rsid w:val="0DBB1551"/>
    <w:rsid w:val="0DD88E71"/>
    <w:rsid w:val="0DE60268"/>
    <w:rsid w:val="0DECB56B"/>
    <w:rsid w:val="0DEF97B9"/>
    <w:rsid w:val="0E0FB7FC"/>
    <w:rsid w:val="0E1D70CA"/>
    <w:rsid w:val="0E34AC4A"/>
    <w:rsid w:val="0E364AE3"/>
    <w:rsid w:val="0E42A54F"/>
    <w:rsid w:val="0E60866F"/>
    <w:rsid w:val="0E671553"/>
    <w:rsid w:val="0E7BD327"/>
    <w:rsid w:val="0E94CCCD"/>
    <w:rsid w:val="0EBEBD75"/>
    <w:rsid w:val="0ED0BF10"/>
    <w:rsid w:val="0F228588"/>
    <w:rsid w:val="0F915D63"/>
    <w:rsid w:val="0FD04E9C"/>
    <w:rsid w:val="0FD52562"/>
    <w:rsid w:val="0FD5E6F8"/>
    <w:rsid w:val="0FE9628A"/>
    <w:rsid w:val="0FF2736D"/>
    <w:rsid w:val="0FFA3341"/>
    <w:rsid w:val="10005468"/>
    <w:rsid w:val="100F5CF8"/>
    <w:rsid w:val="1015E726"/>
    <w:rsid w:val="1043EA6E"/>
    <w:rsid w:val="10573FAB"/>
    <w:rsid w:val="10588302"/>
    <w:rsid w:val="105D67BF"/>
    <w:rsid w:val="106109BF"/>
    <w:rsid w:val="1061813F"/>
    <w:rsid w:val="10666D20"/>
    <w:rsid w:val="106AE016"/>
    <w:rsid w:val="107A7F0A"/>
    <w:rsid w:val="107AFA74"/>
    <w:rsid w:val="108381B0"/>
    <w:rsid w:val="108CB649"/>
    <w:rsid w:val="109670F9"/>
    <w:rsid w:val="10BE4215"/>
    <w:rsid w:val="11260303"/>
    <w:rsid w:val="112B5BD0"/>
    <w:rsid w:val="114FEC5A"/>
    <w:rsid w:val="1166D04D"/>
    <w:rsid w:val="11740179"/>
    <w:rsid w:val="1185DA10"/>
    <w:rsid w:val="1191BD95"/>
    <w:rsid w:val="119E676E"/>
    <w:rsid w:val="11B1EF69"/>
    <w:rsid w:val="11BE6EF6"/>
    <w:rsid w:val="11CB8D7D"/>
    <w:rsid w:val="11DE39B1"/>
    <w:rsid w:val="11EB8A30"/>
    <w:rsid w:val="11F72AD3"/>
    <w:rsid w:val="11FAB246"/>
    <w:rsid w:val="11FD16D4"/>
    <w:rsid w:val="120343B1"/>
    <w:rsid w:val="120FEC39"/>
    <w:rsid w:val="122DD2FF"/>
    <w:rsid w:val="1265F9D1"/>
    <w:rsid w:val="12679529"/>
    <w:rsid w:val="12AFC124"/>
    <w:rsid w:val="12B23CFD"/>
    <w:rsid w:val="12BA1D10"/>
    <w:rsid w:val="12C467E9"/>
    <w:rsid w:val="12C605EC"/>
    <w:rsid w:val="12C991ED"/>
    <w:rsid w:val="12D63E14"/>
    <w:rsid w:val="12EA1EB7"/>
    <w:rsid w:val="12EB76D0"/>
    <w:rsid w:val="12F10D5A"/>
    <w:rsid w:val="1307C35E"/>
    <w:rsid w:val="13080489"/>
    <w:rsid w:val="13185E15"/>
    <w:rsid w:val="131E09D4"/>
    <w:rsid w:val="1325F65C"/>
    <w:rsid w:val="13427044"/>
    <w:rsid w:val="134AABE4"/>
    <w:rsid w:val="135EDC16"/>
    <w:rsid w:val="1372203E"/>
    <w:rsid w:val="13794DFD"/>
    <w:rsid w:val="13860D38"/>
    <w:rsid w:val="13B29DF0"/>
    <w:rsid w:val="13C61166"/>
    <w:rsid w:val="13DF2AB7"/>
    <w:rsid w:val="13ED1939"/>
    <w:rsid w:val="13EF9F1D"/>
    <w:rsid w:val="142F9FB4"/>
    <w:rsid w:val="14486C2C"/>
    <w:rsid w:val="144C5CA8"/>
    <w:rsid w:val="14562E1D"/>
    <w:rsid w:val="1461EBF1"/>
    <w:rsid w:val="1464D75F"/>
    <w:rsid w:val="146D8515"/>
    <w:rsid w:val="147AB5DA"/>
    <w:rsid w:val="147B4D80"/>
    <w:rsid w:val="14877BCB"/>
    <w:rsid w:val="14E50E4D"/>
    <w:rsid w:val="14F5C01D"/>
    <w:rsid w:val="154DC4F3"/>
    <w:rsid w:val="154E6B97"/>
    <w:rsid w:val="155159D9"/>
    <w:rsid w:val="15B0E4EF"/>
    <w:rsid w:val="15C7843B"/>
    <w:rsid w:val="15E43C8D"/>
    <w:rsid w:val="15FE5EA8"/>
    <w:rsid w:val="1620F1EE"/>
    <w:rsid w:val="16573765"/>
    <w:rsid w:val="167214D6"/>
    <w:rsid w:val="16815087"/>
    <w:rsid w:val="1691E019"/>
    <w:rsid w:val="16B229C2"/>
    <w:rsid w:val="16BF4607"/>
    <w:rsid w:val="16E006FE"/>
    <w:rsid w:val="17A7B6EC"/>
    <w:rsid w:val="17B17982"/>
    <w:rsid w:val="17DF7B16"/>
    <w:rsid w:val="1820C6FC"/>
    <w:rsid w:val="1824E37B"/>
    <w:rsid w:val="184F5147"/>
    <w:rsid w:val="185BD1A5"/>
    <w:rsid w:val="186879A4"/>
    <w:rsid w:val="186C1BA4"/>
    <w:rsid w:val="1872919A"/>
    <w:rsid w:val="18770650"/>
    <w:rsid w:val="187709DE"/>
    <w:rsid w:val="1886A667"/>
    <w:rsid w:val="188B2F75"/>
    <w:rsid w:val="18CB8DE8"/>
    <w:rsid w:val="18D5A142"/>
    <w:rsid w:val="190A3A2C"/>
    <w:rsid w:val="1953AC7D"/>
    <w:rsid w:val="1984FE46"/>
    <w:rsid w:val="19C1BA98"/>
    <w:rsid w:val="19C9DA9C"/>
    <w:rsid w:val="19EB21A8"/>
    <w:rsid w:val="1A10B846"/>
    <w:rsid w:val="1A256207"/>
    <w:rsid w:val="1A43D25B"/>
    <w:rsid w:val="1A4F2EC6"/>
    <w:rsid w:val="1A611E8D"/>
    <w:rsid w:val="1A6EC034"/>
    <w:rsid w:val="1A9E8553"/>
    <w:rsid w:val="1AB7E6F9"/>
    <w:rsid w:val="1AD5F08E"/>
    <w:rsid w:val="1B20CEA7"/>
    <w:rsid w:val="1B238041"/>
    <w:rsid w:val="1B34AE6C"/>
    <w:rsid w:val="1B7C54AF"/>
    <w:rsid w:val="1B7F925E"/>
    <w:rsid w:val="1B98AF33"/>
    <w:rsid w:val="1BA3BC66"/>
    <w:rsid w:val="1BBE4589"/>
    <w:rsid w:val="1BE6F880"/>
    <w:rsid w:val="1BFBB8B4"/>
    <w:rsid w:val="1BFE60DF"/>
    <w:rsid w:val="1BFFA5F3"/>
    <w:rsid w:val="1C1C1384"/>
    <w:rsid w:val="1C303809"/>
    <w:rsid w:val="1C3CA2EB"/>
    <w:rsid w:val="1C60EA79"/>
    <w:rsid w:val="1C84FE2D"/>
    <w:rsid w:val="1C86988B"/>
    <w:rsid w:val="1C898500"/>
    <w:rsid w:val="1C95FA38"/>
    <w:rsid w:val="1CF8B42D"/>
    <w:rsid w:val="1D07ABE6"/>
    <w:rsid w:val="1D113305"/>
    <w:rsid w:val="1D1F4228"/>
    <w:rsid w:val="1D2D7A90"/>
    <w:rsid w:val="1D428544"/>
    <w:rsid w:val="1D82C8E1"/>
    <w:rsid w:val="1DB2AEAF"/>
    <w:rsid w:val="1DD8734C"/>
    <w:rsid w:val="1DDC3918"/>
    <w:rsid w:val="1DE3BAFD"/>
    <w:rsid w:val="1E105D49"/>
    <w:rsid w:val="1E6130E6"/>
    <w:rsid w:val="1E6A1189"/>
    <w:rsid w:val="1E6E3B9B"/>
    <w:rsid w:val="1E8FB7F2"/>
    <w:rsid w:val="1EA15FDE"/>
    <w:rsid w:val="1EBAB07E"/>
    <w:rsid w:val="1EBFF2DF"/>
    <w:rsid w:val="1EC630DA"/>
    <w:rsid w:val="1ED5542C"/>
    <w:rsid w:val="1EE7FFB0"/>
    <w:rsid w:val="1F0DFC65"/>
    <w:rsid w:val="1F1E9942"/>
    <w:rsid w:val="1F355D20"/>
    <w:rsid w:val="1F3C7A73"/>
    <w:rsid w:val="1F4386A4"/>
    <w:rsid w:val="1F49F79A"/>
    <w:rsid w:val="1F81217E"/>
    <w:rsid w:val="1F88AA73"/>
    <w:rsid w:val="1FA8217E"/>
    <w:rsid w:val="1FEF1BFB"/>
    <w:rsid w:val="2013EDE5"/>
    <w:rsid w:val="201C967C"/>
    <w:rsid w:val="2023C6DA"/>
    <w:rsid w:val="2030FC1C"/>
    <w:rsid w:val="203E8D85"/>
    <w:rsid w:val="20467AF2"/>
    <w:rsid w:val="20540F34"/>
    <w:rsid w:val="2055A2B8"/>
    <w:rsid w:val="20595D1E"/>
    <w:rsid w:val="208056FD"/>
    <w:rsid w:val="20821BC3"/>
    <w:rsid w:val="20AC2B66"/>
    <w:rsid w:val="20B769B8"/>
    <w:rsid w:val="20CB6F22"/>
    <w:rsid w:val="20D9DBAC"/>
    <w:rsid w:val="20DF63D0"/>
    <w:rsid w:val="2101ED8E"/>
    <w:rsid w:val="210DB780"/>
    <w:rsid w:val="21176683"/>
    <w:rsid w:val="211A9E97"/>
    <w:rsid w:val="2143F1DF"/>
    <w:rsid w:val="2147FE0B"/>
    <w:rsid w:val="216F4F41"/>
    <w:rsid w:val="2187F420"/>
    <w:rsid w:val="21D65D48"/>
    <w:rsid w:val="21E07CFD"/>
    <w:rsid w:val="21E2D21F"/>
    <w:rsid w:val="222F2A30"/>
    <w:rsid w:val="22563A04"/>
    <w:rsid w:val="226B6398"/>
    <w:rsid w:val="226EFD83"/>
    <w:rsid w:val="228163EB"/>
    <w:rsid w:val="22A9627F"/>
    <w:rsid w:val="22ADBED0"/>
    <w:rsid w:val="22B66EF8"/>
    <w:rsid w:val="22C7C099"/>
    <w:rsid w:val="22CD3DCA"/>
    <w:rsid w:val="22DFC240"/>
    <w:rsid w:val="22F28BC8"/>
    <w:rsid w:val="2300B446"/>
    <w:rsid w:val="2304A023"/>
    <w:rsid w:val="232BBD68"/>
    <w:rsid w:val="23419B96"/>
    <w:rsid w:val="23596DB1"/>
    <w:rsid w:val="23A25AC9"/>
    <w:rsid w:val="23C845EB"/>
    <w:rsid w:val="23D0B83A"/>
    <w:rsid w:val="23D8DB31"/>
    <w:rsid w:val="23E377CC"/>
    <w:rsid w:val="23FC7A1D"/>
    <w:rsid w:val="244C7AA4"/>
    <w:rsid w:val="24687A34"/>
    <w:rsid w:val="246982CE"/>
    <w:rsid w:val="246C90C4"/>
    <w:rsid w:val="24A9DD3A"/>
    <w:rsid w:val="24AF74BC"/>
    <w:rsid w:val="24B3DE2C"/>
    <w:rsid w:val="24B453B0"/>
    <w:rsid w:val="24B5131C"/>
    <w:rsid w:val="24BA1C0A"/>
    <w:rsid w:val="24CA63F2"/>
    <w:rsid w:val="24E1A910"/>
    <w:rsid w:val="250D4C47"/>
    <w:rsid w:val="250F7FAB"/>
    <w:rsid w:val="254BF338"/>
    <w:rsid w:val="25515544"/>
    <w:rsid w:val="256B743A"/>
    <w:rsid w:val="2574B269"/>
    <w:rsid w:val="258CB413"/>
    <w:rsid w:val="25B46929"/>
    <w:rsid w:val="25D6FC8C"/>
    <w:rsid w:val="2613F3EC"/>
    <w:rsid w:val="261FB2D4"/>
    <w:rsid w:val="262BAF38"/>
    <w:rsid w:val="26837C06"/>
    <w:rsid w:val="26871639"/>
    <w:rsid w:val="26888EA5"/>
    <w:rsid w:val="26AA6A34"/>
    <w:rsid w:val="26AD854C"/>
    <w:rsid w:val="26EC0072"/>
    <w:rsid w:val="26F7860D"/>
    <w:rsid w:val="26FAFB0A"/>
    <w:rsid w:val="2702AD64"/>
    <w:rsid w:val="2733C1E9"/>
    <w:rsid w:val="27354F1B"/>
    <w:rsid w:val="279323CF"/>
    <w:rsid w:val="27B73F8F"/>
    <w:rsid w:val="27E1C5A4"/>
    <w:rsid w:val="28026FBC"/>
    <w:rsid w:val="280F8E06"/>
    <w:rsid w:val="281BFB12"/>
    <w:rsid w:val="28504446"/>
    <w:rsid w:val="286920BF"/>
    <w:rsid w:val="28854C0C"/>
    <w:rsid w:val="28939490"/>
    <w:rsid w:val="289C9B2F"/>
    <w:rsid w:val="28A5EE87"/>
    <w:rsid w:val="28AD3545"/>
    <w:rsid w:val="28AFA653"/>
    <w:rsid w:val="28B49E7D"/>
    <w:rsid w:val="28B58D96"/>
    <w:rsid w:val="28B81487"/>
    <w:rsid w:val="290EF810"/>
    <w:rsid w:val="292EF430"/>
    <w:rsid w:val="2941B428"/>
    <w:rsid w:val="294B340E"/>
    <w:rsid w:val="2960D613"/>
    <w:rsid w:val="296A72DB"/>
    <w:rsid w:val="296D12AE"/>
    <w:rsid w:val="297F7E66"/>
    <w:rsid w:val="299AFEEC"/>
    <w:rsid w:val="29A831FA"/>
    <w:rsid w:val="29ABE314"/>
    <w:rsid w:val="29FD5DCF"/>
    <w:rsid w:val="2A074DF7"/>
    <w:rsid w:val="2A0C9BAF"/>
    <w:rsid w:val="2A25D869"/>
    <w:rsid w:val="2A28FE09"/>
    <w:rsid w:val="2A387F33"/>
    <w:rsid w:val="2A8142F4"/>
    <w:rsid w:val="2A837DB6"/>
    <w:rsid w:val="2A8FF232"/>
    <w:rsid w:val="2ABC96A3"/>
    <w:rsid w:val="2AC2FBF4"/>
    <w:rsid w:val="2ACF1098"/>
    <w:rsid w:val="2AEEE051"/>
    <w:rsid w:val="2AF530E8"/>
    <w:rsid w:val="2B11D2C2"/>
    <w:rsid w:val="2B26BB7A"/>
    <w:rsid w:val="2B992E30"/>
    <w:rsid w:val="2BB63E30"/>
    <w:rsid w:val="2BD0586B"/>
    <w:rsid w:val="2C3E84A1"/>
    <w:rsid w:val="2C560F9C"/>
    <w:rsid w:val="2C614FAE"/>
    <w:rsid w:val="2C666AFA"/>
    <w:rsid w:val="2C782953"/>
    <w:rsid w:val="2C7ED929"/>
    <w:rsid w:val="2C943226"/>
    <w:rsid w:val="2CA2139D"/>
    <w:rsid w:val="2CA3D90F"/>
    <w:rsid w:val="2CAC2B88"/>
    <w:rsid w:val="2CF1F74F"/>
    <w:rsid w:val="2D600D54"/>
    <w:rsid w:val="2D609ECB"/>
    <w:rsid w:val="2D62C63C"/>
    <w:rsid w:val="2D80AE50"/>
    <w:rsid w:val="2D8BB5FB"/>
    <w:rsid w:val="2D98FF7D"/>
    <w:rsid w:val="2DA0D2FC"/>
    <w:rsid w:val="2DA2F9F6"/>
    <w:rsid w:val="2DDFAD27"/>
    <w:rsid w:val="2DEA73CC"/>
    <w:rsid w:val="2DF0D5A2"/>
    <w:rsid w:val="2DF827E1"/>
    <w:rsid w:val="2E1A5495"/>
    <w:rsid w:val="2E2CA927"/>
    <w:rsid w:val="2E304B27"/>
    <w:rsid w:val="2E54E30B"/>
    <w:rsid w:val="2E5AA578"/>
    <w:rsid w:val="2E66EC83"/>
    <w:rsid w:val="2E72C4FE"/>
    <w:rsid w:val="2E820278"/>
    <w:rsid w:val="2EB2364F"/>
    <w:rsid w:val="2EB5AAF0"/>
    <w:rsid w:val="2ECBA815"/>
    <w:rsid w:val="2EDC8198"/>
    <w:rsid w:val="2EEDDEF2"/>
    <w:rsid w:val="2F34CFDE"/>
    <w:rsid w:val="2F3DC67C"/>
    <w:rsid w:val="2F4FD1A7"/>
    <w:rsid w:val="2F56EED9"/>
    <w:rsid w:val="2F81AA56"/>
    <w:rsid w:val="2F876005"/>
    <w:rsid w:val="2F8B7E07"/>
    <w:rsid w:val="2F8B8A6A"/>
    <w:rsid w:val="2FCCE3E0"/>
    <w:rsid w:val="2FF3E27D"/>
    <w:rsid w:val="2FF3F592"/>
    <w:rsid w:val="2FF99907"/>
    <w:rsid w:val="3003094F"/>
    <w:rsid w:val="301DFDE4"/>
    <w:rsid w:val="3033FCAE"/>
    <w:rsid w:val="303D3596"/>
    <w:rsid w:val="305FDB65"/>
    <w:rsid w:val="30688A59"/>
    <w:rsid w:val="306B8461"/>
    <w:rsid w:val="3081295F"/>
    <w:rsid w:val="308168C4"/>
    <w:rsid w:val="30983756"/>
    <w:rsid w:val="30A199B9"/>
    <w:rsid w:val="30A97D61"/>
    <w:rsid w:val="30C7F731"/>
    <w:rsid w:val="30D0EC2A"/>
    <w:rsid w:val="30E91146"/>
    <w:rsid w:val="30E9C89C"/>
    <w:rsid w:val="30F2BF3A"/>
    <w:rsid w:val="3109B176"/>
    <w:rsid w:val="3111D725"/>
    <w:rsid w:val="31131181"/>
    <w:rsid w:val="316CD1B9"/>
    <w:rsid w:val="316EF522"/>
    <w:rsid w:val="317888D0"/>
    <w:rsid w:val="318C0280"/>
    <w:rsid w:val="31E2AA67"/>
    <w:rsid w:val="31E9D711"/>
    <w:rsid w:val="31ED188A"/>
    <w:rsid w:val="3207A8C0"/>
    <w:rsid w:val="320AC13A"/>
    <w:rsid w:val="3219CB3B"/>
    <w:rsid w:val="32222BE3"/>
    <w:rsid w:val="32257FB4"/>
    <w:rsid w:val="32269FA9"/>
    <w:rsid w:val="3236A205"/>
    <w:rsid w:val="32454DC2"/>
    <w:rsid w:val="3256D35B"/>
    <w:rsid w:val="3264797D"/>
    <w:rsid w:val="3265C6DC"/>
    <w:rsid w:val="3277975F"/>
    <w:rsid w:val="327D77E7"/>
    <w:rsid w:val="328160AC"/>
    <w:rsid w:val="32A6B377"/>
    <w:rsid w:val="32A993D2"/>
    <w:rsid w:val="32B3A096"/>
    <w:rsid w:val="32C59B29"/>
    <w:rsid w:val="32C7A888"/>
    <w:rsid w:val="32CD749C"/>
    <w:rsid w:val="32CF3F21"/>
    <w:rsid w:val="32F109E3"/>
    <w:rsid w:val="3304B6AA"/>
    <w:rsid w:val="3307B859"/>
    <w:rsid w:val="330B05CF"/>
    <w:rsid w:val="330F5253"/>
    <w:rsid w:val="3317599B"/>
    <w:rsid w:val="3335E0EF"/>
    <w:rsid w:val="3345DF4E"/>
    <w:rsid w:val="3366FAC2"/>
    <w:rsid w:val="336A11C2"/>
    <w:rsid w:val="33791A3D"/>
    <w:rsid w:val="338B1E6F"/>
    <w:rsid w:val="339CA2CF"/>
    <w:rsid w:val="33A91D40"/>
    <w:rsid w:val="33BE1A4B"/>
    <w:rsid w:val="33D3B614"/>
    <w:rsid w:val="33E52047"/>
    <w:rsid w:val="3402879E"/>
    <w:rsid w:val="343796A8"/>
    <w:rsid w:val="346459A1"/>
    <w:rsid w:val="34EE04B8"/>
    <w:rsid w:val="34EE8A21"/>
    <w:rsid w:val="34F5C31E"/>
    <w:rsid w:val="3505BFE3"/>
    <w:rsid w:val="352177D3"/>
    <w:rsid w:val="3534006C"/>
    <w:rsid w:val="356C5101"/>
    <w:rsid w:val="3587FC8B"/>
    <w:rsid w:val="35A67C3B"/>
    <w:rsid w:val="35CC020B"/>
    <w:rsid w:val="35D659D4"/>
    <w:rsid w:val="35EA7B98"/>
    <w:rsid w:val="361C4BF5"/>
    <w:rsid w:val="361D305F"/>
    <w:rsid w:val="363C2564"/>
    <w:rsid w:val="3698DD6D"/>
    <w:rsid w:val="36C1123E"/>
    <w:rsid w:val="36D86BDE"/>
    <w:rsid w:val="36E1C095"/>
    <w:rsid w:val="36F3C37D"/>
    <w:rsid w:val="36F4BF9C"/>
    <w:rsid w:val="36F7F677"/>
    <w:rsid w:val="370895BC"/>
    <w:rsid w:val="3709F2C9"/>
    <w:rsid w:val="3710CAC9"/>
    <w:rsid w:val="37116FAE"/>
    <w:rsid w:val="373FE1C3"/>
    <w:rsid w:val="37469946"/>
    <w:rsid w:val="3748D861"/>
    <w:rsid w:val="375932D1"/>
    <w:rsid w:val="3772ED11"/>
    <w:rsid w:val="37BD250A"/>
    <w:rsid w:val="37C0A081"/>
    <w:rsid w:val="37CEB33D"/>
    <w:rsid w:val="37DED253"/>
    <w:rsid w:val="38041347"/>
    <w:rsid w:val="38379CD1"/>
    <w:rsid w:val="38659831"/>
    <w:rsid w:val="38810FB8"/>
    <w:rsid w:val="3895B690"/>
    <w:rsid w:val="38A2D38C"/>
    <w:rsid w:val="38B48F46"/>
    <w:rsid w:val="38C5E207"/>
    <w:rsid w:val="38C7F070"/>
    <w:rsid w:val="390EEB30"/>
    <w:rsid w:val="3911A874"/>
    <w:rsid w:val="3914785F"/>
    <w:rsid w:val="391D7538"/>
    <w:rsid w:val="392A4743"/>
    <w:rsid w:val="3936DAB5"/>
    <w:rsid w:val="3942926E"/>
    <w:rsid w:val="394FF049"/>
    <w:rsid w:val="399108C2"/>
    <w:rsid w:val="399B0EB5"/>
    <w:rsid w:val="399E7AE0"/>
    <w:rsid w:val="39A184DB"/>
    <w:rsid w:val="39E4A2B7"/>
    <w:rsid w:val="39F0A842"/>
    <w:rsid w:val="3A312A05"/>
    <w:rsid w:val="3A36F29E"/>
    <w:rsid w:val="3A7CD586"/>
    <w:rsid w:val="3A8C7E60"/>
    <w:rsid w:val="3AA17A5D"/>
    <w:rsid w:val="3AAB49E2"/>
    <w:rsid w:val="3AC1ACAD"/>
    <w:rsid w:val="3AC617A4"/>
    <w:rsid w:val="3AD1C3FA"/>
    <w:rsid w:val="3ADF6BF0"/>
    <w:rsid w:val="3AFBFEE1"/>
    <w:rsid w:val="3B1009FE"/>
    <w:rsid w:val="3B2F9136"/>
    <w:rsid w:val="3B36DF16"/>
    <w:rsid w:val="3B38BFFD"/>
    <w:rsid w:val="3B3B5647"/>
    <w:rsid w:val="3B3BBC52"/>
    <w:rsid w:val="3B6186F3"/>
    <w:rsid w:val="3B8A4BFA"/>
    <w:rsid w:val="3B903ECA"/>
    <w:rsid w:val="3BE8D609"/>
    <w:rsid w:val="3C3B24A5"/>
    <w:rsid w:val="3C40B60A"/>
    <w:rsid w:val="3C646D23"/>
    <w:rsid w:val="3C82F7F9"/>
    <w:rsid w:val="3CAB66E8"/>
    <w:rsid w:val="3CAB899C"/>
    <w:rsid w:val="3CB0FC9F"/>
    <w:rsid w:val="3CD4B24D"/>
    <w:rsid w:val="3CD80575"/>
    <w:rsid w:val="3CDF9C6D"/>
    <w:rsid w:val="3D0042AB"/>
    <w:rsid w:val="3D05AEDF"/>
    <w:rsid w:val="3D1F20F8"/>
    <w:rsid w:val="3D388F2E"/>
    <w:rsid w:val="3D5FA9E3"/>
    <w:rsid w:val="3D67D7C3"/>
    <w:rsid w:val="3D7AB05C"/>
    <w:rsid w:val="3DB2940D"/>
    <w:rsid w:val="3DFD4147"/>
    <w:rsid w:val="3DFDB866"/>
    <w:rsid w:val="3E01C0BB"/>
    <w:rsid w:val="3E467467"/>
    <w:rsid w:val="3E494E1E"/>
    <w:rsid w:val="3E4AB7E2"/>
    <w:rsid w:val="3E4C0056"/>
    <w:rsid w:val="3E70DA62"/>
    <w:rsid w:val="3E785E2B"/>
    <w:rsid w:val="3E7EE768"/>
    <w:rsid w:val="3ED8D59B"/>
    <w:rsid w:val="3EFC982B"/>
    <w:rsid w:val="3F0D9DF1"/>
    <w:rsid w:val="3F1F2CF9"/>
    <w:rsid w:val="3F23D0CA"/>
    <w:rsid w:val="3F399F28"/>
    <w:rsid w:val="3F3A5B21"/>
    <w:rsid w:val="3F3C9E64"/>
    <w:rsid w:val="3F48CA68"/>
    <w:rsid w:val="3F510BB5"/>
    <w:rsid w:val="3F5F2E6F"/>
    <w:rsid w:val="3FA462C7"/>
    <w:rsid w:val="3FE307AA"/>
    <w:rsid w:val="3FF39474"/>
    <w:rsid w:val="3FF4254B"/>
    <w:rsid w:val="401D28B7"/>
    <w:rsid w:val="403EDF87"/>
    <w:rsid w:val="405F39C8"/>
    <w:rsid w:val="40B650DD"/>
    <w:rsid w:val="40EE2285"/>
    <w:rsid w:val="4106EA85"/>
    <w:rsid w:val="410D361C"/>
    <w:rsid w:val="4150F398"/>
    <w:rsid w:val="416C8957"/>
    <w:rsid w:val="417E8B16"/>
    <w:rsid w:val="41887B4C"/>
    <w:rsid w:val="41D01175"/>
    <w:rsid w:val="41FE635E"/>
    <w:rsid w:val="42121D28"/>
    <w:rsid w:val="423B2325"/>
    <w:rsid w:val="425C27DF"/>
    <w:rsid w:val="4276E715"/>
    <w:rsid w:val="42BA864A"/>
    <w:rsid w:val="42BD7BE8"/>
    <w:rsid w:val="42CF8219"/>
    <w:rsid w:val="42F021FF"/>
    <w:rsid w:val="42F5D485"/>
    <w:rsid w:val="430B9DE4"/>
    <w:rsid w:val="4314F188"/>
    <w:rsid w:val="4322515D"/>
    <w:rsid w:val="43315D14"/>
    <w:rsid w:val="434BB574"/>
    <w:rsid w:val="437402AF"/>
    <w:rsid w:val="439C8E0F"/>
    <w:rsid w:val="43A88479"/>
    <w:rsid w:val="43AC6071"/>
    <w:rsid w:val="43C367B6"/>
    <w:rsid w:val="43C4069A"/>
    <w:rsid w:val="43C99625"/>
    <w:rsid w:val="44386701"/>
    <w:rsid w:val="44403C4E"/>
    <w:rsid w:val="44415244"/>
    <w:rsid w:val="4450D1CF"/>
    <w:rsid w:val="445FC179"/>
    <w:rsid w:val="44700A50"/>
    <w:rsid w:val="448E8194"/>
    <w:rsid w:val="44A216C8"/>
    <w:rsid w:val="44D3FAF8"/>
    <w:rsid w:val="44E8B65E"/>
    <w:rsid w:val="4511DEFD"/>
    <w:rsid w:val="452E3623"/>
    <w:rsid w:val="4548E52C"/>
    <w:rsid w:val="454D4B64"/>
    <w:rsid w:val="45643C2B"/>
    <w:rsid w:val="457CFD3A"/>
    <w:rsid w:val="458A6251"/>
    <w:rsid w:val="458FB84F"/>
    <w:rsid w:val="45C222B2"/>
    <w:rsid w:val="45CE95D1"/>
    <w:rsid w:val="45FB83A0"/>
    <w:rsid w:val="45FD7900"/>
    <w:rsid w:val="46256948"/>
    <w:rsid w:val="4630CED6"/>
    <w:rsid w:val="46326FBF"/>
    <w:rsid w:val="464BCBB1"/>
    <w:rsid w:val="4666F14A"/>
    <w:rsid w:val="466A7C05"/>
    <w:rsid w:val="466ECE07"/>
    <w:rsid w:val="467E8790"/>
    <w:rsid w:val="468C75CC"/>
    <w:rsid w:val="469DC660"/>
    <w:rsid w:val="46B3B883"/>
    <w:rsid w:val="46DC2C74"/>
    <w:rsid w:val="4700781A"/>
    <w:rsid w:val="470AE87B"/>
    <w:rsid w:val="47329162"/>
    <w:rsid w:val="47646F2B"/>
    <w:rsid w:val="47647A6F"/>
    <w:rsid w:val="4789E544"/>
    <w:rsid w:val="4796A912"/>
    <w:rsid w:val="479AF7BD"/>
    <w:rsid w:val="479FE599"/>
    <w:rsid w:val="47B0B107"/>
    <w:rsid w:val="47DAC17C"/>
    <w:rsid w:val="47EC7F7F"/>
    <w:rsid w:val="47F19CBD"/>
    <w:rsid w:val="4807B2B0"/>
    <w:rsid w:val="4834568F"/>
    <w:rsid w:val="48632C01"/>
    <w:rsid w:val="486AE651"/>
    <w:rsid w:val="4877FCD5"/>
    <w:rsid w:val="488BC8B4"/>
    <w:rsid w:val="488FC887"/>
    <w:rsid w:val="489670C5"/>
    <w:rsid w:val="489ED2CB"/>
    <w:rsid w:val="48B9A99E"/>
    <w:rsid w:val="48C1D07D"/>
    <w:rsid w:val="48C20313"/>
    <w:rsid w:val="48C449CD"/>
    <w:rsid w:val="48C75911"/>
    <w:rsid w:val="48F7A048"/>
    <w:rsid w:val="49106BE4"/>
    <w:rsid w:val="493ED640"/>
    <w:rsid w:val="49460901"/>
    <w:rsid w:val="4949D6F5"/>
    <w:rsid w:val="495D6FAC"/>
    <w:rsid w:val="49737AD4"/>
    <w:rsid w:val="497E5CB7"/>
    <w:rsid w:val="49949E06"/>
    <w:rsid w:val="49B4CF63"/>
    <w:rsid w:val="49B715DF"/>
    <w:rsid w:val="49DE474D"/>
    <w:rsid w:val="49FFA990"/>
    <w:rsid w:val="4A33264E"/>
    <w:rsid w:val="4A34802C"/>
    <w:rsid w:val="4A38EDDB"/>
    <w:rsid w:val="4A3F748A"/>
    <w:rsid w:val="4A9370A9"/>
    <w:rsid w:val="4AB689B9"/>
    <w:rsid w:val="4AB7465D"/>
    <w:rsid w:val="4AD1AE78"/>
    <w:rsid w:val="4AD60859"/>
    <w:rsid w:val="4ADD53D7"/>
    <w:rsid w:val="4AEF8D1A"/>
    <w:rsid w:val="4AF6C2F4"/>
    <w:rsid w:val="4B101522"/>
    <w:rsid w:val="4B5A559B"/>
    <w:rsid w:val="4B92CDB5"/>
    <w:rsid w:val="4B9B79F1"/>
    <w:rsid w:val="4BBF7123"/>
    <w:rsid w:val="4BC76949"/>
    <w:rsid w:val="4BFABC35"/>
    <w:rsid w:val="4BFEFA32"/>
    <w:rsid w:val="4C17FD70"/>
    <w:rsid w:val="4C1E83E2"/>
    <w:rsid w:val="4C2A0A0E"/>
    <w:rsid w:val="4C45C221"/>
    <w:rsid w:val="4C8B5D7B"/>
    <w:rsid w:val="4C9F9A72"/>
    <w:rsid w:val="4CC50DE0"/>
    <w:rsid w:val="4CD39E1A"/>
    <w:rsid w:val="4CE17056"/>
    <w:rsid w:val="4D0D07E4"/>
    <w:rsid w:val="4D29C010"/>
    <w:rsid w:val="4D3C5058"/>
    <w:rsid w:val="4D57F526"/>
    <w:rsid w:val="4D6A4F25"/>
    <w:rsid w:val="4D6C20EE"/>
    <w:rsid w:val="4D7DF318"/>
    <w:rsid w:val="4D821270"/>
    <w:rsid w:val="4D859F20"/>
    <w:rsid w:val="4D886C86"/>
    <w:rsid w:val="4D8EA814"/>
    <w:rsid w:val="4DCABA11"/>
    <w:rsid w:val="4DE19282"/>
    <w:rsid w:val="4DEF9D1D"/>
    <w:rsid w:val="4E1E4FCA"/>
    <w:rsid w:val="4E1E77FC"/>
    <w:rsid w:val="4E2C7E20"/>
    <w:rsid w:val="4E2E5891"/>
    <w:rsid w:val="4E33DC36"/>
    <w:rsid w:val="4E579F3F"/>
    <w:rsid w:val="4E57F65B"/>
    <w:rsid w:val="4E75068C"/>
    <w:rsid w:val="4E8F4980"/>
    <w:rsid w:val="4E988EC6"/>
    <w:rsid w:val="4ECB934B"/>
    <w:rsid w:val="4ECBA72F"/>
    <w:rsid w:val="4ECE15FC"/>
    <w:rsid w:val="4EFD5E97"/>
    <w:rsid w:val="4F2FA3AE"/>
    <w:rsid w:val="4F4AB287"/>
    <w:rsid w:val="4F5813D2"/>
    <w:rsid w:val="4F5CCB33"/>
    <w:rsid w:val="4F5E60BA"/>
    <w:rsid w:val="4F6209C7"/>
    <w:rsid w:val="4F8B7D8F"/>
    <w:rsid w:val="4FB3C459"/>
    <w:rsid w:val="4FB741D5"/>
    <w:rsid w:val="4FED9E3B"/>
    <w:rsid w:val="500CB072"/>
    <w:rsid w:val="502A645F"/>
    <w:rsid w:val="503F4BD1"/>
    <w:rsid w:val="5049877C"/>
    <w:rsid w:val="50593759"/>
    <w:rsid w:val="507609AE"/>
    <w:rsid w:val="50A2A8EB"/>
    <w:rsid w:val="50C04EA4"/>
    <w:rsid w:val="50CAB724"/>
    <w:rsid w:val="50CBEE3D"/>
    <w:rsid w:val="50D7D7A2"/>
    <w:rsid w:val="50E8840F"/>
    <w:rsid w:val="50FB0E99"/>
    <w:rsid w:val="510D88A4"/>
    <w:rsid w:val="51231D42"/>
    <w:rsid w:val="512E7872"/>
    <w:rsid w:val="513D9B94"/>
    <w:rsid w:val="51A91054"/>
    <w:rsid w:val="51AA0049"/>
    <w:rsid w:val="51CF95DE"/>
    <w:rsid w:val="51D0BCEC"/>
    <w:rsid w:val="51DAF4F4"/>
    <w:rsid w:val="52106949"/>
    <w:rsid w:val="52126DA2"/>
    <w:rsid w:val="521BDF2B"/>
    <w:rsid w:val="5253C928"/>
    <w:rsid w:val="527628DD"/>
    <w:rsid w:val="52A9F404"/>
    <w:rsid w:val="52B4E081"/>
    <w:rsid w:val="52DA94A7"/>
    <w:rsid w:val="52E5B01A"/>
    <w:rsid w:val="53135443"/>
    <w:rsid w:val="531DD46B"/>
    <w:rsid w:val="532A9D6C"/>
    <w:rsid w:val="532DA62C"/>
    <w:rsid w:val="5338B9BC"/>
    <w:rsid w:val="5341D772"/>
    <w:rsid w:val="5349D590"/>
    <w:rsid w:val="534C2FEC"/>
    <w:rsid w:val="535831A2"/>
    <w:rsid w:val="535D35C9"/>
    <w:rsid w:val="53A0B5EE"/>
    <w:rsid w:val="53E87BDE"/>
    <w:rsid w:val="53FFB2F5"/>
    <w:rsid w:val="540BF22A"/>
    <w:rsid w:val="5411F93E"/>
    <w:rsid w:val="54184BFA"/>
    <w:rsid w:val="543509E5"/>
    <w:rsid w:val="543CB563"/>
    <w:rsid w:val="543E3635"/>
    <w:rsid w:val="54458A62"/>
    <w:rsid w:val="544A078D"/>
    <w:rsid w:val="546D5496"/>
    <w:rsid w:val="547D4703"/>
    <w:rsid w:val="5484EDB0"/>
    <w:rsid w:val="548DE3E7"/>
    <w:rsid w:val="54A9D59B"/>
    <w:rsid w:val="551A1952"/>
    <w:rsid w:val="5543FD94"/>
    <w:rsid w:val="554F3491"/>
    <w:rsid w:val="55ADC99F"/>
    <w:rsid w:val="55BF19B3"/>
    <w:rsid w:val="55C50328"/>
    <w:rsid w:val="55C989E0"/>
    <w:rsid w:val="55DC1A95"/>
    <w:rsid w:val="55FB13BF"/>
    <w:rsid w:val="560DB33E"/>
    <w:rsid w:val="563AB812"/>
    <w:rsid w:val="5642452D"/>
    <w:rsid w:val="56483342"/>
    <w:rsid w:val="564C9F5F"/>
    <w:rsid w:val="566BF026"/>
    <w:rsid w:val="56CC096F"/>
    <w:rsid w:val="571B64A8"/>
    <w:rsid w:val="5734EA13"/>
    <w:rsid w:val="573E9D36"/>
    <w:rsid w:val="573ED9A9"/>
    <w:rsid w:val="5741362C"/>
    <w:rsid w:val="57856469"/>
    <w:rsid w:val="57A35C81"/>
    <w:rsid w:val="57C28366"/>
    <w:rsid w:val="57D0AF59"/>
    <w:rsid w:val="57D3E152"/>
    <w:rsid w:val="57E597F1"/>
    <w:rsid w:val="58100C2C"/>
    <w:rsid w:val="5888C6D2"/>
    <w:rsid w:val="58955F1D"/>
    <w:rsid w:val="58ADD9D7"/>
    <w:rsid w:val="59238A8D"/>
    <w:rsid w:val="59242205"/>
    <w:rsid w:val="5930DFB0"/>
    <w:rsid w:val="593863B4"/>
    <w:rsid w:val="59399170"/>
    <w:rsid w:val="594B2D98"/>
    <w:rsid w:val="595169E9"/>
    <w:rsid w:val="5955B550"/>
    <w:rsid w:val="59573D70"/>
    <w:rsid w:val="595CFF09"/>
    <w:rsid w:val="5963498D"/>
    <w:rsid w:val="597EB0EC"/>
    <w:rsid w:val="5995AF71"/>
    <w:rsid w:val="59EBF130"/>
    <w:rsid w:val="59F202D4"/>
    <w:rsid w:val="59F6EBBE"/>
    <w:rsid w:val="5A1013A1"/>
    <w:rsid w:val="5A370376"/>
    <w:rsid w:val="5A56A28C"/>
    <w:rsid w:val="5A63756C"/>
    <w:rsid w:val="5A884374"/>
    <w:rsid w:val="5A9BB1D9"/>
    <w:rsid w:val="5AA44B69"/>
    <w:rsid w:val="5AA99473"/>
    <w:rsid w:val="5B1DB425"/>
    <w:rsid w:val="5B20DB78"/>
    <w:rsid w:val="5B37427D"/>
    <w:rsid w:val="5B3F6149"/>
    <w:rsid w:val="5B529E00"/>
    <w:rsid w:val="5B857413"/>
    <w:rsid w:val="5B8699E8"/>
    <w:rsid w:val="5B8FC120"/>
    <w:rsid w:val="5B95F1E5"/>
    <w:rsid w:val="5BC5B144"/>
    <w:rsid w:val="5BEA482A"/>
    <w:rsid w:val="5BFC29C1"/>
    <w:rsid w:val="5C1F5608"/>
    <w:rsid w:val="5C35667C"/>
    <w:rsid w:val="5C492D1B"/>
    <w:rsid w:val="5C811E49"/>
    <w:rsid w:val="5C8C83C6"/>
    <w:rsid w:val="5C90837B"/>
    <w:rsid w:val="5CB2BEFF"/>
    <w:rsid w:val="5CBBE69D"/>
    <w:rsid w:val="5CBCABD9"/>
    <w:rsid w:val="5CE4DBAA"/>
    <w:rsid w:val="5CF00DE2"/>
    <w:rsid w:val="5D0FB8CF"/>
    <w:rsid w:val="5D2B2B04"/>
    <w:rsid w:val="5D4206CF"/>
    <w:rsid w:val="5D4F40F9"/>
    <w:rsid w:val="5D63FA3A"/>
    <w:rsid w:val="5D6E728B"/>
    <w:rsid w:val="5D9CA3E3"/>
    <w:rsid w:val="5DA6BBD9"/>
    <w:rsid w:val="5DB553C6"/>
    <w:rsid w:val="5DBBAC8D"/>
    <w:rsid w:val="5DC3C640"/>
    <w:rsid w:val="5E1B4A41"/>
    <w:rsid w:val="5E239F23"/>
    <w:rsid w:val="5E28AAC2"/>
    <w:rsid w:val="5E342EB5"/>
    <w:rsid w:val="5E7D50B3"/>
    <w:rsid w:val="5E96798B"/>
    <w:rsid w:val="5E9F7F56"/>
    <w:rsid w:val="5EAB8930"/>
    <w:rsid w:val="5EB8FC1A"/>
    <w:rsid w:val="5EC3DCAC"/>
    <w:rsid w:val="5EC6E995"/>
    <w:rsid w:val="5ED147CA"/>
    <w:rsid w:val="5ED76355"/>
    <w:rsid w:val="5F134BC2"/>
    <w:rsid w:val="5F4B748D"/>
    <w:rsid w:val="5F8ED118"/>
    <w:rsid w:val="5F945673"/>
    <w:rsid w:val="5F9983AB"/>
    <w:rsid w:val="5FA4F59B"/>
    <w:rsid w:val="5FBC4BB4"/>
    <w:rsid w:val="5FD07CB9"/>
    <w:rsid w:val="5FD9841C"/>
    <w:rsid w:val="5FEBD7EF"/>
    <w:rsid w:val="60079157"/>
    <w:rsid w:val="602A52C9"/>
    <w:rsid w:val="602AB2F4"/>
    <w:rsid w:val="6040BE89"/>
    <w:rsid w:val="606B7F7F"/>
    <w:rsid w:val="60B2A3D8"/>
    <w:rsid w:val="60B45F09"/>
    <w:rsid w:val="60BDF014"/>
    <w:rsid w:val="60DE8478"/>
    <w:rsid w:val="61045BBD"/>
    <w:rsid w:val="61255F6C"/>
    <w:rsid w:val="6163B791"/>
    <w:rsid w:val="61785627"/>
    <w:rsid w:val="61948010"/>
    <w:rsid w:val="619A7D36"/>
    <w:rsid w:val="61C1DF84"/>
    <w:rsid w:val="61CACB37"/>
    <w:rsid w:val="61CDE37B"/>
    <w:rsid w:val="61E680C7"/>
    <w:rsid w:val="61E8152D"/>
    <w:rsid w:val="620A0E66"/>
    <w:rsid w:val="6216D02C"/>
    <w:rsid w:val="62262392"/>
    <w:rsid w:val="6259335F"/>
    <w:rsid w:val="625AAA59"/>
    <w:rsid w:val="626B49BA"/>
    <w:rsid w:val="62717628"/>
    <w:rsid w:val="62798A0D"/>
    <w:rsid w:val="6279F032"/>
    <w:rsid w:val="62834C0F"/>
    <w:rsid w:val="62C277D8"/>
    <w:rsid w:val="62CBF735"/>
    <w:rsid w:val="62D0DBF2"/>
    <w:rsid w:val="62FF87F2"/>
    <w:rsid w:val="631EB8D6"/>
    <w:rsid w:val="636253B6"/>
    <w:rsid w:val="638E3D84"/>
    <w:rsid w:val="638F353B"/>
    <w:rsid w:val="6391641A"/>
    <w:rsid w:val="6397E032"/>
    <w:rsid w:val="63AC8B3C"/>
    <w:rsid w:val="63AF4548"/>
    <w:rsid w:val="63C1A573"/>
    <w:rsid w:val="63D848A2"/>
    <w:rsid w:val="63E8FD24"/>
    <w:rsid w:val="63F26816"/>
    <w:rsid w:val="640F8767"/>
    <w:rsid w:val="6415FD5D"/>
    <w:rsid w:val="64253F9A"/>
    <w:rsid w:val="64339DFE"/>
    <w:rsid w:val="6453696C"/>
    <w:rsid w:val="64730423"/>
    <w:rsid w:val="649B5853"/>
    <w:rsid w:val="64C98426"/>
    <w:rsid w:val="64D18296"/>
    <w:rsid w:val="64E057E9"/>
    <w:rsid w:val="650615BA"/>
    <w:rsid w:val="651972C7"/>
    <w:rsid w:val="652B114F"/>
    <w:rsid w:val="652F9F54"/>
    <w:rsid w:val="65375B34"/>
    <w:rsid w:val="6577B8B2"/>
    <w:rsid w:val="658DB30A"/>
    <w:rsid w:val="65A3B017"/>
    <w:rsid w:val="65A7B5C8"/>
    <w:rsid w:val="65ADD259"/>
    <w:rsid w:val="65B190F4"/>
    <w:rsid w:val="65C39502"/>
    <w:rsid w:val="65DF0948"/>
    <w:rsid w:val="65EEEB96"/>
    <w:rsid w:val="660F38F7"/>
    <w:rsid w:val="66137865"/>
    <w:rsid w:val="663A5693"/>
    <w:rsid w:val="664DCAAF"/>
    <w:rsid w:val="6658F3E6"/>
    <w:rsid w:val="665B0A1C"/>
    <w:rsid w:val="665FB531"/>
    <w:rsid w:val="66657AE5"/>
    <w:rsid w:val="666C36B3"/>
    <w:rsid w:val="66777396"/>
    <w:rsid w:val="668DB23F"/>
    <w:rsid w:val="66A8B1A6"/>
    <w:rsid w:val="66B1F2CB"/>
    <w:rsid w:val="66C6E1B0"/>
    <w:rsid w:val="66E6BFFF"/>
    <w:rsid w:val="66E75474"/>
    <w:rsid w:val="66EDAA3F"/>
    <w:rsid w:val="66F84247"/>
    <w:rsid w:val="67285F9B"/>
    <w:rsid w:val="672E3557"/>
    <w:rsid w:val="67853EB5"/>
    <w:rsid w:val="678F82A3"/>
    <w:rsid w:val="67B2B71D"/>
    <w:rsid w:val="67B6410C"/>
    <w:rsid w:val="67B7CA90"/>
    <w:rsid w:val="67D8BD14"/>
    <w:rsid w:val="67E9F8BF"/>
    <w:rsid w:val="6847E231"/>
    <w:rsid w:val="6862B211"/>
    <w:rsid w:val="689CC71D"/>
    <w:rsid w:val="68A64891"/>
    <w:rsid w:val="68B1DFF0"/>
    <w:rsid w:val="68BCEECC"/>
    <w:rsid w:val="68C362B4"/>
    <w:rsid w:val="68F4C9C9"/>
    <w:rsid w:val="68FCBFDF"/>
    <w:rsid w:val="690811BE"/>
    <w:rsid w:val="693817D8"/>
    <w:rsid w:val="6960841B"/>
    <w:rsid w:val="696ABB59"/>
    <w:rsid w:val="69724B7F"/>
    <w:rsid w:val="6992AADE"/>
    <w:rsid w:val="69AD43EF"/>
    <w:rsid w:val="69B3C90C"/>
    <w:rsid w:val="69BBB3CF"/>
    <w:rsid w:val="69DC7B7D"/>
    <w:rsid w:val="69E8EBAC"/>
    <w:rsid w:val="69FF8860"/>
    <w:rsid w:val="6A15242A"/>
    <w:rsid w:val="6A19451C"/>
    <w:rsid w:val="6A1D7A5C"/>
    <w:rsid w:val="6A20F934"/>
    <w:rsid w:val="6A3E6D9E"/>
    <w:rsid w:val="6A417686"/>
    <w:rsid w:val="6A4218F2"/>
    <w:rsid w:val="6A625CCA"/>
    <w:rsid w:val="6A7EF020"/>
    <w:rsid w:val="6A850217"/>
    <w:rsid w:val="6AB1C196"/>
    <w:rsid w:val="6AC25CB9"/>
    <w:rsid w:val="6ADE55A5"/>
    <w:rsid w:val="6AE4A1F1"/>
    <w:rsid w:val="6AED1385"/>
    <w:rsid w:val="6AF848C8"/>
    <w:rsid w:val="6AF90E93"/>
    <w:rsid w:val="6B01E55D"/>
    <w:rsid w:val="6B11D244"/>
    <w:rsid w:val="6B2EAE90"/>
    <w:rsid w:val="6B3F1565"/>
    <w:rsid w:val="6B4B8D41"/>
    <w:rsid w:val="6B62E079"/>
    <w:rsid w:val="6B6D0570"/>
    <w:rsid w:val="6B756F54"/>
    <w:rsid w:val="6B804E8C"/>
    <w:rsid w:val="6B991125"/>
    <w:rsid w:val="6C016E27"/>
    <w:rsid w:val="6C14B092"/>
    <w:rsid w:val="6C1A994C"/>
    <w:rsid w:val="6C87CC80"/>
    <w:rsid w:val="6CB25AAC"/>
    <w:rsid w:val="6CBAB870"/>
    <w:rsid w:val="6CBD4605"/>
    <w:rsid w:val="6CD732B7"/>
    <w:rsid w:val="6CF13CEE"/>
    <w:rsid w:val="6CFC076B"/>
    <w:rsid w:val="6D49BCF9"/>
    <w:rsid w:val="6D6BEEC6"/>
    <w:rsid w:val="6D8456BE"/>
    <w:rsid w:val="6DBA9C35"/>
    <w:rsid w:val="6DCBF00A"/>
    <w:rsid w:val="6DDB82E1"/>
    <w:rsid w:val="6DDCF54D"/>
    <w:rsid w:val="6DDEA059"/>
    <w:rsid w:val="6DEC2955"/>
    <w:rsid w:val="6DF1514C"/>
    <w:rsid w:val="6DF9FD7B"/>
    <w:rsid w:val="6E15A712"/>
    <w:rsid w:val="6E15F7B8"/>
    <w:rsid w:val="6E21F8A1"/>
    <w:rsid w:val="6E2B18B7"/>
    <w:rsid w:val="6E4582EF"/>
    <w:rsid w:val="6E45F22E"/>
    <w:rsid w:val="6EA3086D"/>
    <w:rsid w:val="6EBCC1C5"/>
    <w:rsid w:val="6EE1699D"/>
    <w:rsid w:val="6EFFDAFC"/>
    <w:rsid w:val="6F0C0997"/>
    <w:rsid w:val="6F2566BB"/>
    <w:rsid w:val="6F3F4ADD"/>
    <w:rsid w:val="6F4E980E"/>
    <w:rsid w:val="6F7FA0F3"/>
    <w:rsid w:val="6FB1CEEE"/>
    <w:rsid w:val="6FB8F86D"/>
    <w:rsid w:val="6FDE0AFA"/>
    <w:rsid w:val="6FE0E109"/>
    <w:rsid w:val="6FF7D41E"/>
    <w:rsid w:val="6FF7FE64"/>
    <w:rsid w:val="6FFDA7EF"/>
    <w:rsid w:val="7020BA34"/>
    <w:rsid w:val="7026BF5C"/>
    <w:rsid w:val="703EFA87"/>
    <w:rsid w:val="704F34E4"/>
    <w:rsid w:val="706FB802"/>
    <w:rsid w:val="70804224"/>
    <w:rsid w:val="70878F98"/>
    <w:rsid w:val="7094E3BA"/>
    <w:rsid w:val="70DAAD0A"/>
    <w:rsid w:val="70DD8E68"/>
    <w:rsid w:val="70E24125"/>
    <w:rsid w:val="71284895"/>
    <w:rsid w:val="713CB2C3"/>
    <w:rsid w:val="7143F001"/>
    <w:rsid w:val="7155F446"/>
    <w:rsid w:val="715B330B"/>
    <w:rsid w:val="717A5B48"/>
    <w:rsid w:val="7193AE6F"/>
    <w:rsid w:val="719D0FEB"/>
    <w:rsid w:val="71BDAA95"/>
    <w:rsid w:val="71C02522"/>
    <w:rsid w:val="71C55253"/>
    <w:rsid w:val="71DC46F4"/>
    <w:rsid w:val="71E5CFC6"/>
    <w:rsid w:val="723332C9"/>
    <w:rsid w:val="723EE4E9"/>
    <w:rsid w:val="724BFE45"/>
    <w:rsid w:val="72613C88"/>
    <w:rsid w:val="7283F216"/>
    <w:rsid w:val="7287FE42"/>
    <w:rsid w:val="729983CD"/>
    <w:rsid w:val="72B75404"/>
    <w:rsid w:val="72CEC349"/>
    <w:rsid w:val="72D87FD0"/>
    <w:rsid w:val="72F52E88"/>
    <w:rsid w:val="72FD6880"/>
    <w:rsid w:val="73063652"/>
    <w:rsid w:val="730F0771"/>
    <w:rsid w:val="73238CBE"/>
    <w:rsid w:val="73278441"/>
    <w:rsid w:val="732CFFC3"/>
    <w:rsid w:val="734DD322"/>
    <w:rsid w:val="735CCAEE"/>
    <w:rsid w:val="735F7C42"/>
    <w:rsid w:val="73781755"/>
    <w:rsid w:val="73A0D164"/>
    <w:rsid w:val="73A29A4E"/>
    <w:rsid w:val="73A2AE6B"/>
    <w:rsid w:val="73C687EA"/>
    <w:rsid w:val="73D4F076"/>
    <w:rsid w:val="73DF79C4"/>
    <w:rsid w:val="742C0940"/>
    <w:rsid w:val="743194C6"/>
    <w:rsid w:val="744AC465"/>
    <w:rsid w:val="7486C87C"/>
    <w:rsid w:val="74F67BB3"/>
    <w:rsid w:val="750EC1D8"/>
    <w:rsid w:val="757B8706"/>
    <w:rsid w:val="75839F07"/>
    <w:rsid w:val="7584292D"/>
    <w:rsid w:val="75943330"/>
    <w:rsid w:val="75BB92D8"/>
    <w:rsid w:val="75BDD992"/>
    <w:rsid w:val="75CB35C1"/>
    <w:rsid w:val="75D7EA24"/>
    <w:rsid w:val="75DAA430"/>
    <w:rsid w:val="75ED7FAF"/>
    <w:rsid w:val="75EF0403"/>
    <w:rsid w:val="7601D27B"/>
    <w:rsid w:val="7625711B"/>
    <w:rsid w:val="76288C55"/>
    <w:rsid w:val="76371B38"/>
    <w:rsid w:val="76376339"/>
    <w:rsid w:val="76428993"/>
    <w:rsid w:val="7646A833"/>
    <w:rsid w:val="76620A3B"/>
    <w:rsid w:val="766BE297"/>
    <w:rsid w:val="76908A57"/>
    <w:rsid w:val="76B00514"/>
    <w:rsid w:val="76B53E85"/>
    <w:rsid w:val="76B93A94"/>
    <w:rsid w:val="76D48499"/>
    <w:rsid w:val="76DE1CCE"/>
    <w:rsid w:val="76DF0BFF"/>
    <w:rsid w:val="76EDD208"/>
    <w:rsid w:val="77262546"/>
    <w:rsid w:val="774AC862"/>
    <w:rsid w:val="779EF813"/>
    <w:rsid w:val="77AC7EF1"/>
    <w:rsid w:val="77C12860"/>
    <w:rsid w:val="77D0C86D"/>
    <w:rsid w:val="77D63F40"/>
    <w:rsid w:val="77E084DD"/>
    <w:rsid w:val="7890D9CD"/>
    <w:rsid w:val="78AE8F47"/>
    <w:rsid w:val="78BC2223"/>
    <w:rsid w:val="78D4BE36"/>
    <w:rsid w:val="78E02E32"/>
    <w:rsid w:val="78FC9DED"/>
    <w:rsid w:val="7929E088"/>
    <w:rsid w:val="793C4F46"/>
    <w:rsid w:val="7948CDE8"/>
    <w:rsid w:val="7955939D"/>
    <w:rsid w:val="796C98CE"/>
    <w:rsid w:val="79B91A56"/>
    <w:rsid w:val="79BDA345"/>
    <w:rsid w:val="79C37B5D"/>
    <w:rsid w:val="79D1EB1C"/>
    <w:rsid w:val="79D7B2F9"/>
    <w:rsid w:val="79FF6125"/>
    <w:rsid w:val="7A03C81A"/>
    <w:rsid w:val="7A1F95EA"/>
    <w:rsid w:val="7A4EBB48"/>
    <w:rsid w:val="7A678F72"/>
    <w:rsid w:val="7A7FE8A0"/>
    <w:rsid w:val="7AB37F29"/>
    <w:rsid w:val="7ABBF6BE"/>
    <w:rsid w:val="7AD512B4"/>
    <w:rsid w:val="7AD6D826"/>
    <w:rsid w:val="7B18A82C"/>
    <w:rsid w:val="7B2F1908"/>
    <w:rsid w:val="7B3B64C9"/>
    <w:rsid w:val="7B53902E"/>
    <w:rsid w:val="7B54473B"/>
    <w:rsid w:val="7B7A6FA5"/>
    <w:rsid w:val="7BC825FA"/>
    <w:rsid w:val="7BCBE4EB"/>
    <w:rsid w:val="7BCCD375"/>
    <w:rsid w:val="7BD72E96"/>
    <w:rsid w:val="7BDB7D33"/>
    <w:rsid w:val="7BEFCE3F"/>
    <w:rsid w:val="7BF0DF15"/>
    <w:rsid w:val="7BFA3F72"/>
    <w:rsid w:val="7C13A36F"/>
    <w:rsid w:val="7C1D00CE"/>
    <w:rsid w:val="7C3CA6AB"/>
    <w:rsid w:val="7C421238"/>
    <w:rsid w:val="7C43B807"/>
    <w:rsid w:val="7C4E9BDF"/>
    <w:rsid w:val="7C5DC3D0"/>
    <w:rsid w:val="7C6FED10"/>
    <w:rsid w:val="7C84AC39"/>
    <w:rsid w:val="7CA9EAEF"/>
    <w:rsid w:val="7CC06D6B"/>
    <w:rsid w:val="7CD9B332"/>
    <w:rsid w:val="7D097B1E"/>
    <w:rsid w:val="7D0F53BB"/>
    <w:rsid w:val="7D1AB5F5"/>
    <w:rsid w:val="7D2EABB0"/>
    <w:rsid w:val="7D325A69"/>
    <w:rsid w:val="7D63AF7F"/>
    <w:rsid w:val="7DB8FBC0"/>
    <w:rsid w:val="7DDF6937"/>
    <w:rsid w:val="7DEB0620"/>
    <w:rsid w:val="7DFE5F09"/>
    <w:rsid w:val="7E01E1E2"/>
    <w:rsid w:val="7E3A5403"/>
    <w:rsid w:val="7E3EB373"/>
    <w:rsid w:val="7E5B5D79"/>
    <w:rsid w:val="7E6B144B"/>
    <w:rsid w:val="7E75A22D"/>
    <w:rsid w:val="7E7799DF"/>
    <w:rsid w:val="7EBE38A8"/>
    <w:rsid w:val="7EC118C2"/>
    <w:rsid w:val="7EE43DCE"/>
    <w:rsid w:val="7EE7B6D3"/>
    <w:rsid w:val="7F3A3166"/>
    <w:rsid w:val="7F50A2CF"/>
    <w:rsid w:val="7F5F817C"/>
    <w:rsid w:val="7F6B2DF4"/>
    <w:rsid w:val="7F756467"/>
    <w:rsid w:val="7F7C6C3A"/>
    <w:rsid w:val="7F7E47A1"/>
    <w:rsid w:val="7F81992D"/>
    <w:rsid w:val="7FB5A96C"/>
    <w:rsid w:val="7FC428AB"/>
    <w:rsid w:val="7FD436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4F25"/>
  <w15:chartTrackingRefBased/>
  <w15:docId w15:val="{A63BAF7E-0884-4809-B767-93F56A35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54"/>
    <w:rPr>
      <w:rFonts w:eastAsia="Calibri" w:cstheme="minorHAnsi"/>
      <w:color w:val="000000" w:themeColor="text1"/>
      <w:lang w:val="en-AU"/>
    </w:rPr>
  </w:style>
  <w:style w:type="paragraph" w:styleId="Heading1">
    <w:name w:val="heading 1"/>
    <w:basedOn w:val="Normal"/>
    <w:next w:val="Normal"/>
    <w:link w:val="Heading1Char"/>
    <w:uiPriority w:val="9"/>
    <w:qFormat/>
    <w:rsid w:val="00A17FCC"/>
    <w:pPr>
      <w:keepNext/>
      <w:keepLines/>
      <w:spacing w:before="240" w:after="200" w:line="276" w:lineRule="auto"/>
      <w:outlineLvl w:val="0"/>
    </w:pPr>
    <w:rPr>
      <w:rFonts w:ascii="Calibri" w:hAnsi="Calibri" w:cs="Calibri"/>
      <w:b/>
      <w:bCs/>
      <w:color w:val="081594"/>
      <w:sz w:val="44"/>
      <w:szCs w:val="44"/>
    </w:rPr>
  </w:style>
  <w:style w:type="paragraph" w:styleId="Heading2">
    <w:name w:val="heading 2"/>
    <w:basedOn w:val="Normal"/>
    <w:next w:val="Normal"/>
    <w:link w:val="Heading2Char"/>
    <w:uiPriority w:val="9"/>
    <w:unhideWhenUsed/>
    <w:qFormat/>
    <w:rsid w:val="00E60360"/>
    <w:pPr>
      <w:keepNext/>
      <w:keepLines/>
      <w:spacing w:before="40" w:after="0"/>
      <w:outlineLvl w:val="1"/>
    </w:pPr>
    <w:rPr>
      <w:rFonts w:asciiTheme="majorHAnsi" w:hAnsiTheme="majorHAnsi" w:cstheme="majorBidi"/>
      <w:b/>
      <w:bCs/>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4A17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6B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560DB33E"/>
  </w:style>
  <w:style w:type="character" w:customStyle="1" w:styleId="eop">
    <w:name w:val="eop"/>
    <w:basedOn w:val="DefaultParagraphFont"/>
    <w:rsid w:val="560DB33E"/>
  </w:style>
  <w:style w:type="paragraph" w:customStyle="1" w:styleId="paragraph">
    <w:name w:val="paragraph"/>
    <w:basedOn w:val="Normal"/>
    <w:rsid w:val="560DB33E"/>
    <w:pPr>
      <w:spacing w:beforeAutospacing="1" w:afterAutospacing="1"/>
    </w:pPr>
    <w:rPr>
      <w:rFonts w:ascii="Times New Roman" w:eastAsia="Times New Roman" w:hAnsi="Times New Roman" w:cs="Times New Roman"/>
      <w:sz w:val="24"/>
      <w:szCs w:val="24"/>
      <w:lang w:eastAsia="en-AU"/>
    </w:rPr>
  </w:style>
  <w:style w:type="character" w:customStyle="1" w:styleId="superscript">
    <w:name w:val="superscript"/>
    <w:basedOn w:val="DefaultParagraphFont"/>
    <w:uiPriority w:val="1"/>
    <w:rsid w:val="560DB33E"/>
  </w:style>
  <w:style w:type="character" w:customStyle="1" w:styleId="findhit">
    <w:name w:val="findhit"/>
    <w:basedOn w:val="DefaultParagraphFont"/>
    <w:uiPriority w:val="1"/>
    <w:rsid w:val="560DB33E"/>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A17FCC"/>
    <w:rPr>
      <w:rFonts w:ascii="Calibri" w:eastAsia="Calibri" w:hAnsi="Calibri" w:cs="Calibri"/>
      <w:b/>
      <w:bCs/>
      <w:color w:val="081594"/>
      <w:sz w:val="44"/>
      <w:szCs w:val="44"/>
      <w:lang w:val="en-AU"/>
    </w:rPr>
  </w:style>
  <w:style w:type="character" w:styleId="Hyperlink">
    <w:name w:val="Hyperlink"/>
    <w:basedOn w:val="DefaultParagraphFont"/>
    <w:uiPriority w:val="99"/>
    <w:unhideWhenUsed/>
    <w:rsid w:val="0046761D"/>
    <w:rPr>
      <w:color w:val="0563C1" w:themeColor="hyperlink"/>
      <w:u w:val="single"/>
    </w:rPr>
  </w:style>
  <w:style w:type="character" w:styleId="UnresolvedMention">
    <w:name w:val="Unresolved Mention"/>
    <w:basedOn w:val="DefaultParagraphFont"/>
    <w:uiPriority w:val="99"/>
    <w:semiHidden/>
    <w:unhideWhenUsed/>
    <w:rsid w:val="0046761D"/>
    <w:rPr>
      <w:color w:val="605E5C"/>
      <w:shd w:val="clear" w:color="auto" w:fill="E1DFDD"/>
    </w:rPr>
  </w:style>
  <w:style w:type="character" w:customStyle="1" w:styleId="Heading2Char">
    <w:name w:val="Heading 2 Char"/>
    <w:basedOn w:val="DefaultParagraphFont"/>
    <w:link w:val="Heading2"/>
    <w:uiPriority w:val="9"/>
    <w:rsid w:val="00E60360"/>
    <w:rPr>
      <w:rFonts w:asciiTheme="majorHAnsi" w:eastAsia="Calibri" w:hAnsiTheme="majorHAnsi" w:cstheme="majorBidi"/>
      <w:b/>
      <w:bCs/>
      <w:color w:val="2F5496" w:themeColor="accent1" w:themeShade="BF"/>
      <w:sz w:val="26"/>
      <w:szCs w:val="26"/>
    </w:rPr>
  </w:style>
  <w:style w:type="character" w:customStyle="1" w:styleId="Heading4Char">
    <w:name w:val="Heading 4 Char"/>
    <w:basedOn w:val="DefaultParagraphFont"/>
    <w:link w:val="Heading4"/>
    <w:uiPriority w:val="9"/>
    <w:semiHidden/>
    <w:rsid w:val="002F6BD0"/>
    <w:rPr>
      <w:rFonts w:asciiTheme="majorHAnsi" w:eastAsiaTheme="majorEastAsia" w:hAnsiTheme="majorHAnsi" w:cstheme="majorBidi"/>
      <w:i/>
      <w:iCs/>
      <w:color w:val="2F5496" w:themeColor="accent1" w:themeShade="BF"/>
      <w:lang w:val="en-AU"/>
    </w:rPr>
  </w:style>
  <w:style w:type="character" w:customStyle="1" w:styleId="Heading3Char">
    <w:name w:val="Heading 3 Char"/>
    <w:basedOn w:val="DefaultParagraphFont"/>
    <w:link w:val="Heading3"/>
    <w:uiPriority w:val="9"/>
    <w:semiHidden/>
    <w:rsid w:val="004A1795"/>
    <w:rPr>
      <w:rFonts w:asciiTheme="majorHAnsi" w:eastAsiaTheme="majorEastAsia" w:hAnsiTheme="majorHAnsi" w:cstheme="majorBidi"/>
      <w:color w:val="1F3763" w:themeColor="accent1" w:themeShade="7F"/>
      <w:sz w:val="24"/>
      <w:szCs w:val="24"/>
      <w:lang w:val="en-AU"/>
    </w:rPr>
  </w:style>
  <w:style w:type="paragraph" w:styleId="FootnoteText">
    <w:name w:val="footnote text"/>
    <w:basedOn w:val="Normal"/>
    <w:link w:val="FootnoteTextChar"/>
    <w:uiPriority w:val="99"/>
    <w:semiHidden/>
    <w:unhideWhenUsed/>
    <w:rsid w:val="00167A24"/>
    <w:pPr>
      <w:spacing w:after="0" w:line="240" w:lineRule="auto"/>
    </w:pPr>
    <w:rPr>
      <w:rFonts w:ascii="Calibri" w:hAnsi="Calibri" w:cs="Times New Roman"/>
      <w:color w:val="auto"/>
      <w:sz w:val="20"/>
      <w:szCs w:val="20"/>
    </w:rPr>
  </w:style>
  <w:style w:type="character" w:customStyle="1" w:styleId="FootnoteTextChar">
    <w:name w:val="Footnote Text Char"/>
    <w:basedOn w:val="DefaultParagraphFont"/>
    <w:link w:val="FootnoteText"/>
    <w:uiPriority w:val="99"/>
    <w:semiHidden/>
    <w:rsid w:val="00167A24"/>
    <w:rPr>
      <w:rFonts w:ascii="Calibri" w:eastAsia="Calibri" w:hAnsi="Calibri" w:cs="Times New Roman"/>
      <w:sz w:val="20"/>
      <w:szCs w:val="20"/>
      <w:lang w:val="en-AU"/>
    </w:rPr>
  </w:style>
  <w:style w:type="character" w:styleId="FootnoteReference">
    <w:name w:val="footnote reference"/>
    <w:basedOn w:val="DefaultParagraphFont"/>
    <w:uiPriority w:val="99"/>
    <w:semiHidden/>
    <w:unhideWhenUsed/>
    <w:rsid w:val="00167A24"/>
    <w:rPr>
      <w:vertAlign w:val="superscript"/>
    </w:rPr>
  </w:style>
  <w:style w:type="table" w:styleId="TableGrid">
    <w:name w:val="Table Grid"/>
    <w:basedOn w:val="TableNormal"/>
    <w:uiPriority w:val="39"/>
    <w:rsid w:val="00167A24"/>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B10F5"/>
    <w:pPr>
      <w:spacing w:line="276" w:lineRule="auto"/>
    </w:pPr>
    <w:rPr>
      <w:rFonts w:eastAsiaTheme="minorHAnsi" w:cstheme="minorBidi"/>
      <w:i/>
      <w:iCs/>
      <w:color w:val="003024"/>
      <w:sz w:val="24"/>
      <w:szCs w:val="24"/>
    </w:rPr>
  </w:style>
  <w:style w:type="character" w:customStyle="1" w:styleId="QuoteChar">
    <w:name w:val="Quote Char"/>
    <w:basedOn w:val="DefaultParagraphFont"/>
    <w:link w:val="Quote"/>
    <w:uiPriority w:val="29"/>
    <w:rsid w:val="00BB10F5"/>
    <w:rPr>
      <w:i/>
      <w:iCs/>
      <w:color w:val="003024"/>
      <w:sz w:val="24"/>
      <w:szCs w:val="24"/>
      <w:lang w:val="en-AU"/>
    </w:rPr>
  </w:style>
  <w:style w:type="paragraph" w:styleId="Header">
    <w:name w:val="header"/>
    <w:basedOn w:val="Normal"/>
    <w:link w:val="HeaderChar"/>
    <w:uiPriority w:val="99"/>
    <w:unhideWhenUsed/>
    <w:rsid w:val="00387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A6"/>
    <w:rPr>
      <w:rFonts w:eastAsia="Calibri" w:cstheme="minorHAnsi"/>
      <w:color w:val="000000" w:themeColor="text1"/>
      <w:lang w:val="en-AU"/>
    </w:rPr>
  </w:style>
  <w:style w:type="paragraph" w:styleId="Footer">
    <w:name w:val="footer"/>
    <w:basedOn w:val="Normal"/>
    <w:link w:val="FooterChar"/>
    <w:uiPriority w:val="99"/>
    <w:unhideWhenUsed/>
    <w:rsid w:val="00387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FA6"/>
    <w:rPr>
      <w:rFonts w:eastAsia="Calibri" w:cstheme="minorHAnsi"/>
      <w:color w:val="000000" w:themeColor="text1"/>
      <w:lang w:val="en-AU"/>
    </w:rPr>
  </w:style>
  <w:style w:type="character" w:customStyle="1" w:styleId="ui-provider">
    <w:name w:val="ui-provider"/>
    <w:basedOn w:val="DefaultParagraphFont"/>
    <w:uiPriority w:val="1"/>
    <w:rsid w:val="009E2FCC"/>
  </w:style>
  <w:style w:type="character" w:styleId="FollowedHyperlink">
    <w:name w:val="FollowedHyperlink"/>
    <w:basedOn w:val="DefaultParagraphFont"/>
    <w:uiPriority w:val="99"/>
    <w:semiHidden/>
    <w:unhideWhenUsed/>
    <w:rsid w:val="00DC54B3"/>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Calibri" w:cstheme="minorHAnsi"/>
      <w:color w:val="000000" w:themeColor="text1"/>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69FC"/>
    <w:pPr>
      <w:spacing w:after="0" w:line="240" w:lineRule="auto"/>
    </w:pPr>
    <w:rPr>
      <w:rFonts w:eastAsia="Calibri" w:cstheme="minorHAnsi"/>
      <w:color w:val="000000" w:themeColor="text1"/>
      <w:lang w:val="en-AU"/>
    </w:rPr>
  </w:style>
  <w:style w:type="character" w:customStyle="1" w:styleId="tabchar">
    <w:name w:val="tabchar"/>
    <w:basedOn w:val="DefaultParagraphFont"/>
    <w:rsid w:val="00A5335A"/>
  </w:style>
  <w:style w:type="paragraph" w:styleId="CommentSubject">
    <w:name w:val="annotation subject"/>
    <w:basedOn w:val="CommentText"/>
    <w:next w:val="CommentText"/>
    <w:link w:val="CommentSubjectChar"/>
    <w:uiPriority w:val="99"/>
    <w:semiHidden/>
    <w:unhideWhenUsed/>
    <w:rsid w:val="00CA32D7"/>
    <w:rPr>
      <w:b/>
      <w:bCs/>
    </w:rPr>
  </w:style>
  <w:style w:type="character" w:customStyle="1" w:styleId="CommentSubjectChar">
    <w:name w:val="Comment Subject Char"/>
    <w:basedOn w:val="CommentTextChar"/>
    <w:link w:val="CommentSubject"/>
    <w:uiPriority w:val="99"/>
    <w:semiHidden/>
    <w:rsid w:val="00CA32D7"/>
    <w:rPr>
      <w:rFonts w:eastAsia="Calibri" w:cstheme="minorHAnsi"/>
      <w:b/>
      <w:bCs/>
      <w:color w:val="000000" w:themeColor="text1"/>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3138">
      <w:bodyDiv w:val="1"/>
      <w:marLeft w:val="0"/>
      <w:marRight w:val="0"/>
      <w:marTop w:val="0"/>
      <w:marBottom w:val="0"/>
      <w:divBdr>
        <w:top w:val="none" w:sz="0" w:space="0" w:color="auto"/>
        <w:left w:val="none" w:sz="0" w:space="0" w:color="auto"/>
        <w:bottom w:val="none" w:sz="0" w:space="0" w:color="auto"/>
        <w:right w:val="none" w:sz="0" w:space="0" w:color="auto"/>
      </w:divBdr>
      <w:divsChild>
        <w:div w:id="34476705">
          <w:marLeft w:val="0"/>
          <w:marRight w:val="0"/>
          <w:marTop w:val="0"/>
          <w:marBottom w:val="0"/>
          <w:divBdr>
            <w:top w:val="none" w:sz="0" w:space="0" w:color="auto"/>
            <w:left w:val="none" w:sz="0" w:space="0" w:color="auto"/>
            <w:bottom w:val="none" w:sz="0" w:space="0" w:color="auto"/>
            <w:right w:val="none" w:sz="0" w:space="0" w:color="auto"/>
          </w:divBdr>
          <w:divsChild>
            <w:div w:id="919680047">
              <w:marLeft w:val="0"/>
              <w:marRight w:val="0"/>
              <w:marTop w:val="0"/>
              <w:marBottom w:val="0"/>
              <w:divBdr>
                <w:top w:val="none" w:sz="0" w:space="0" w:color="auto"/>
                <w:left w:val="none" w:sz="0" w:space="0" w:color="auto"/>
                <w:bottom w:val="none" w:sz="0" w:space="0" w:color="auto"/>
                <w:right w:val="none" w:sz="0" w:space="0" w:color="auto"/>
              </w:divBdr>
            </w:div>
          </w:divsChild>
        </w:div>
        <w:div w:id="138543853">
          <w:marLeft w:val="0"/>
          <w:marRight w:val="0"/>
          <w:marTop w:val="0"/>
          <w:marBottom w:val="0"/>
          <w:divBdr>
            <w:top w:val="none" w:sz="0" w:space="0" w:color="auto"/>
            <w:left w:val="none" w:sz="0" w:space="0" w:color="auto"/>
            <w:bottom w:val="none" w:sz="0" w:space="0" w:color="auto"/>
            <w:right w:val="none" w:sz="0" w:space="0" w:color="auto"/>
          </w:divBdr>
          <w:divsChild>
            <w:div w:id="26495625">
              <w:marLeft w:val="0"/>
              <w:marRight w:val="0"/>
              <w:marTop w:val="0"/>
              <w:marBottom w:val="0"/>
              <w:divBdr>
                <w:top w:val="none" w:sz="0" w:space="0" w:color="auto"/>
                <w:left w:val="none" w:sz="0" w:space="0" w:color="auto"/>
                <w:bottom w:val="none" w:sz="0" w:space="0" w:color="auto"/>
                <w:right w:val="none" w:sz="0" w:space="0" w:color="auto"/>
              </w:divBdr>
            </w:div>
          </w:divsChild>
        </w:div>
        <w:div w:id="151678999">
          <w:marLeft w:val="0"/>
          <w:marRight w:val="0"/>
          <w:marTop w:val="0"/>
          <w:marBottom w:val="0"/>
          <w:divBdr>
            <w:top w:val="none" w:sz="0" w:space="0" w:color="auto"/>
            <w:left w:val="none" w:sz="0" w:space="0" w:color="auto"/>
            <w:bottom w:val="none" w:sz="0" w:space="0" w:color="auto"/>
            <w:right w:val="none" w:sz="0" w:space="0" w:color="auto"/>
          </w:divBdr>
          <w:divsChild>
            <w:div w:id="78453615">
              <w:marLeft w:val="0"/>
              <w:marRight w:val="0"/>
              <w:marTop w:val="0"/>
              <w:marBottom w:val="0"/>
              <w:divBdr>
                <w:top w:val="none" w:sz="0" w:space="0" w:color="auto"/>
                <w:left w:val="none" w:sz="0" w:space="0" w:color="auto"/>
                <w:bottom w:val="none" w:sz="0" w:space="0" w:color="auto"/>
                <w:right w:val="none" w:sz="0" w:space="0" w:color="auto"/>
              </w:divBdr>
            </w:div>
            <w:div w:id="553388836">
              <w:marLeft w:val="0"/>
              <w:marRight w:val="0"/>
              <w:marTop w:val="0"/>
              <w:marBottom w:val="0"/>
              <w:divBdr>
                <w:top w:val="none" w:sz="0" w:space="0" w:color="auto"/>
                <w:left w:val="none" w:sz="0" w:space="0" w:color="auto"/>
                <w:bottom w:val="none" w:sz="0" w:space="0" w:color="auto"/>
                <w:right w:val="none" w:sz="0" w:space="0" w:color="auto"/>
              </w:divBdr>
            </w:div>
            <w:div w:id="1142770586">
              <w:marLeft w:val="0"/>
              <w:marRight w:val="0"/>
              <w:marTop w:val="0"/>
              <w:marBottom w:val="0"/>
              <w:divBdr>
                <w:top w:val="none" w:sz="0" w:space="0" w:color="auto"/>
                <w:left w:val="none" w:sz="0" w:space="0" w:color="auto"/>
                <w:bottom w:val="none" w:sz="0" w:space="0" w:color="auto"/>
                <w:right w:val="none" w:sz="0" w:space="0" w:color="auto"/>
              </w:divBdr>
            </w:div>
            <w:div w:id="2037001010">
              <w:marLeft w:val="0"/>
              <w:marRight w:val="0"/>
              <w:marTop w:val="0"/>
              <w:marBottom w:val="0"/>
              <w:divBdr>
                <w:top w:val="none" w:sz="0" w:space="0" w:color="auto"/>
                <w:left w:val="none" w:sz="0" w:space="0" w:color="auto"/>
                <w:bottom w:val="none" w:sz="0" w:space="0" w:color="auto"/>
                <w:right w:val="none" w:sz="0" w:space="0" w:color="auto"/>
              </w:divBdr>
            </w:div>
          </w:divsChild>
        </w:div>
        <w:div w:id="245579650">
          <w:marLeft w:val="0"/>
          <w:marRight w:val="0"/>
          <w:marTop w:val="0"/>
          <w:marBottom w:val="0"/>
          <w:divBdr>
            <w:top w:val="none" w:sz="0" w:space="0" w:color="auto"/>
            <w:left w:val="none" w:sz="0" w:space="0" w:color="auto"/>
            <w:bottom w:val="none" w:sz="0" w:space="0" w:color="auto"/>
            <w:right w:val="none" w:sz="0" w:space="0" w:color="auto"/>
          </w:divBdr>
          <w:divsChild>
            <w:div w:id="1471093254">
              <w:marLeft w:val="0"/>
              <w:marRight w:val="0"/>
              <w:marTop w:val="0"/>
              <w:marBottom w:val="0"/>
              <w:divBdr>
                <w:top w:val="none" w:sz="0" w:space="0" w:color="auto"/>
                <w:left w:val="none" w:sz="0" w:space="0" w:color="auto"/>
                <w:bottom w:val="none" w:sz="0" w:space="0" w:color="auto"/>
                <w:right w:val="none" w:sz="0" w:space="0" w:color="auto"/>
              </w:divBdr>
            </w:div>
            <w:div w:id="1535069720">
              <w:marLeft w:val="0"/>
              <w:marRight w:val="0"/>
              <w:marTop w:val="0"/>
              <w:marBottom w:val="0"/>
              <w:divBdr>
                <w:top w:val="none" w:sz="0" w:space="0" w:color="auto"/>
                <w:left w:val="none" w:sz="0" w:space="0" w:color="auto"/>
                <w:bottom w:val="none" w:sz="0" w:space="0" w:color="auto"/>
                <w:right w:val="none" w:sz="0" w:space="0" w:color="auto"/>
              </w:divBdr>
            </w:div>
            <w:div w:id="2044865703">
              <w:marLeft w:val="0"/>
              <w:marRight w:val="0"/>
              <w:marTop w:val="0"/>
              <w:marBottom w:val="0"/>
              <w:divBdr>
                <w:top w:val="none" w:sz="0" w:space="0" w:color="auto"/>
                <w:left w:val="none" w:sz="0" w:space="0" w:color="auto"/>
                <w:bottom w:val="none" w:sz="0" w:space="0" w:color="auto"/>
                <w:right w:val="none" w:sz="0" w:space="0" w:color="auto"/>
              </w:divBdr>
            </w:div>
          </w:divsChild>
        </w:div>
        <w:div w:id="296834342">
          <w:marLeft w:val="0"/>
          <w:marRight w:val="0"/>
          <w:marTop w:val="0"/>
          <w:marBottom w:val="0"/>
          <w:divBdr>
            <w:top w:val="none" w:sz="0" w:space="0" w:color="auto"/>
            <w:left w:val="none" w:sz="0" w:space="0" w:color="auto"/>
            <w:bottom w:val="none" w:sz="0" w:space="0" w:color="auto"/>
            <w:right w:val="none" w:sz="0" w:space="0" w:color="auto"/>
          </w:divBdr>
          <w:divsChild>
            <w:div w:id="661006712">
              <w:marLeft w:val="0"/>
              <w:marRight w:val="0"/>
              <w:marTop w:val="0"/>
              <w:marBottom w:val="0"/>
              <w:divBdr>
                <w:top w:val="none" w:sz="0" w:space="0" w:color="auto"/>
                <w:left w:val="none" w:sz="0" w:space="0" w:color="auto"/>
                <w:bottom w:val="none" w:sz="0" w:space="0" w:color="auto"/>
                <w:right w:val="none" w:sz="0" w:space="0" w:color="auto"/>
              </w:divBdr>
            </w:div>
            <w:div w:id="1647276207">
              <w:marLeft w:val="0"/>
              <w:marRight w:val="0"/>
              <w:marTop w:val="0"/>
              <w:marBottom w:val="0"/>
              <w:divBdr>
                <w:top w:val="none" w:sz="0" w:space="0" w:color="auto"/>
                <w:left w:val="none" w:sz="0" w:space="0" w:color="auto"/>
                <w:bottom w:val="none" w:sz="0" w:space="0" w:color="auto"/>
                <w:right w:val="none" w:sz="0" w:space="0" w:color="auto"/>
              </w:divBdr>
            </w:div>
          </w:divsChild>
        </w:div>
        <w:div w:id="396437826">
          <w:marLeft w:val="0"/>
          <w:marRight w:val="0"/>
          <w:marTop w:val="0"/>
          <w:marBottom w:val="0"/>
          <w:divBdr>
            <w:top w:val="none" w:sz="0" w:space="0" w:color="auto"/>
            <w:left w:val="none" w:sz="0" w:space="0" w:color="auto"/>
            <w:bottom w:val="none" w:sz="0" w:space="0" w:color="auto"/>
            <w:right w:val="none" w:sz="0" w:space="0" w:color="auto"/>
          </w:divBdr>
          <w:divsChild>
            <w:div w:id="1812818822">
              <w:marLeft w:val="0"/>
              <w:marRight w:val="0"/>
              <w:marTop w:val="0"/>
              <w:marBottom w:val="0"/>
              <w:divBdr>
                <w:top w:val="none" w:sz="0" w:space="0" w:color="auto"/>
                <w:left w:val="none" w:sz="0" w:space="0" w:color="auto"/>
                <w:bottom w:val="none" w:sz="0" w:space="0" w:color="auto"/>
                <w:right w:val="none" w:sz="0" w:space="0" w:color="auto"/>
              </w:divBdr>
            </w:div>
          </w:divsChild>
        </w:div>
        <w:div w:id="419256980">
          <w:marLeft w:val="0"/>
          <w:marRight w:val="0"/>
          <w:marTop w:val="0"/>
          <w:marBottom w:val="0"/>
          <w:divBdr>
            <w:top w:val="none" w:sz="0" w:space="0" w:color="auto"/>
            <w:left w:val="none" w:sz="0" w:space="0" w:color="auto"/>
            <w:bottom w:val="none" w:sz="0" w:space="0" w:color="auto"/>
            <w:right w:val="none" w:sz="0" w:space="0" w:color="auto"/>
          </w:divBdr>
          <w:divsChild>
            <w:div w:id="610624031">
              <w:marLeft w:val="0"/>
              <w:marRight w:val="0"/>
              <w:marTop w:val="0"/>
              <w:marBottom w:val="0"/>
              <w:divBdr>
                <w:top w:val="none" w:sz="0" w:space="0" w:color="auto"/>
                <w:left w:val="none" w:sz="0" w:space="0" w:color="auto"/>
                <w:bottom w:val="none" w:sz="0" w:space="0" w:color="auto"/>
                <w:right w:val="none" w:sz="0" w:space="0" w:color="auto"/>
              </w:divBdr>
            </w:div>
            <w:div w:id="1268195234">
              <w:marLeft w:val="0"/>
              <w:marRight w:val="0"/>
              <w:marTop w:val="0"/>
              <w:marBottom w:val="0"/>
              <w:divBdr>
                <w:top w:val="none" w:sz="0" w:space="0" w:color="auto"/>
                <w:left w:val="none" w:sz="0" w:space="0" w:color="auto"/>
                <w:bottom w:val="none" w:sz="0" w:space="0" w:color="auto"/>
                <w:right w:val="none" w:sz="0" w:space="0" w:color="auto"/>
              </w:divBdr>
            </w:div>
            <w:div w:id="1841192167">
              <w:marLeft w:val="0"/>
              <w:marRight w:val="0"/>
              <w:marTop w:val="0"/>
              <w:marBottom w:val="0"/>
              <w:divBdr>
                <w:top w:val="none" w:sz="0" w:space="0" w:color="auto"/>
                <w:left w:val="none" w:sz="0" w:space="0" w:color="auto"/>
                <w:bottom w:val="none" w:sz="0" w:space="0" w:color="auto"/>
                <w:right w:val="none" w:sz="0" w:space="0" w:color="auto"/>
              </w:divBdr>
            </w:div>
          </w:divsChild>
        </w:div>
        <w:div w:id="521095091">
          <w:marLeft w:val="0"/>
          <w:marRight w:val="0"/>
          <w:marTop w:val="0"/>
          <w:marBottom w:val="0"/>
          <w:divBdr>
            <w:top w:val="none" w:sz="0" w:space="0" w:color="auto"/>
            <w:left w:val="none" w:sz="0" w:space="0" w:color="auto"/>
            <w:bottom w:val="none" w:sz="0" w:space="0" w:color="auto"/>
            <w:right w:val="none" w:sz="0" w:space="0" w:color="auto"/>
          </w:divBdr>
          <w:divsChild>
            <w:div w:id="866678155">
              <w:marLeft w:val="0"/>
              <w:marRight w:val="0"/>
              <w:marTop w:val="0"/>
              <w:marBottom w:val="0"/>
              <w:divBdr>
                <w:top w:val="none" w:sz="0" w:space="0" w:color="auto"/>
                <w:left w:val="none" w:sz="0" w:space="0" w:color="auto"/>
                <w:bottom w:val="none" w:sz="0" w:space="0" w:color="auto"/>
                <w:right w:val="none" w:sz="0" w:space="0" w:color="auto"/>
              </w:divBdr>
            </w:div>
            <w:div w:id="1206604386">
              <w:marLeft w:val="0"/>
              <w:marRight w:val="0"/>
              <w:marTop w:val="0"/>
              <w:marBottom w:val="0"/>
              <w:divBdr>
                <w:top w:val="none" w:sz="0" w:space="0" w:color="auto"/>
                <w:left w:val="none" w:sz="0" w:space="0" w:color="auto"/>
                <w:bottom w:val="none" w:sz="0" w:space="0" w:color="auto"/>
                <w:right w:val="none" w:sz="0" w:space="0" w:color="auto"/>
              </w:divBdr>
            </w:div>
            <w:div w:id="1352024697">
              <w:marLeft w:val="0"/>
              <w:marRight w:val="0"/>
              <w:marTop w:val="0"/>
              <w:marBottom w:val="0"/>
              <w:divBdr>
                <w:top w:val="none" w:sz="0" w:space="0" w:color="auto"/>
                <w:left w:val="none" w:sz="0" w:space="0" w:color="auto"/>
                <w:bottom w:val="none" w:sz="0" w:space="0" w:color="auto"/>
                <w:right w:val="none" w:sz="0" w:space="0" w:color="auto"/>
              </w:divBdr>
            </w:div>
            <w:div w:id="1466583804">
              <w:marLeft w:val="0"/>
              <w:marRight w:val="0"/>
              <w:marTop w:val="0"/>
              <w:marBottom w:val="0"/>
              <w:divBdr>
                <w:top w:val="none" w:sz="0" w:space="0" w:color="auto"/>
                <w:left w:val="none" w:sz="0" w:space="0" w:color="auto"/>
                <w:bottom w:val="none" w:sz="0" w:space="0" w:color="auto"/>
                <w:right w:val="none" w:sz="0" w:space="0" w:color="auto"/>
              </w:divBdr>
            </w:div>
          </w:divsChild>
        </w:div>
        <w:div w:id="609554941">
          <w:marLeft w:val="0"/>
          <w:marRight w:val="0"/>
          <w:marTop w:val="0"/>
          <w:marBottom w:val="0"/>
          <w:divBdr>
            <w:top w:val="none" w:sz="0" w:space="0" w:color="auto"/>
            <w:left w:val="none" w:sz="0" w:space="0" w:color="auto"/>
            <w:bottom w:val="none" w:sz="0" w:space="0" w:color="auto"/>
            <w:right w:val="none" w:sz="0" w:space="0" w:color="auto"/>
          </w:divBdr>
          <w:divsChild>
            <w:div w:id="270017582">
              <w:marLeft w:val="0"/>
              <w:marRight w:val="0"/>
              <w:marTop w:val="0"/>
              <w:marBottom w:val="0"/>
              <w:divBdr>
                <w:top w:val="none" w:sz="0" w:space="0" w:color="auto"/>
                <w:left w:val="none" w:sz="0" w:space="0" w:color="auto"/>
                <w:bottom w:val="none" w:sz="0" w:space="0" w:color="auto"/>
                <w:right w:val="none" w:sz="0" w:space="0" w:color="auto"/>
              </w:divBdr>
            </w:div>
            <w:div w:id="502860387">
              <w:marLeft w:val="0"/>
              <w:marRight w:val="0"/>
              <w:marTop w:val="0"/>
              <w:marBottom w:val="0"/>
              <w:divBdr>
                <w:top w:val="none" w:sz="0" w:space="0" w:color="auto"/>
                <w:left w:val="none" w:sz="0" w:space="0" w:color="auto"/>
                <w:bottom w:val="none" w:sz="0" w:space="0" w:color="auto"/>
                <w:right w:val="none" w:sz="0" w:space="0" w:color="auto"/>
              </w:divBdr>
            </w:div>
            <w:div w:id="2003776410">
              <w:marLeft w:val="0"/>
              <w:marRight w:val="0"/>
              <w:marTop w:val="0"/>
              <w:marBottom w:val="0"/>
              <w:divBdr>
                <w:top w:val="none" w:sz="0" w:space="0" w:color="auto"/>
                <w:left w:val="none" w:sz="0" w:space="0" w:color="auto"/>
                <w:bottom w:val="none" w:sz="0" w:space="0" w:color="auto"/>
                <w:right w:val="none" w:sz="0" w:space="0" w:color="auto"/>
              </w:divBdr>
            </w:div>
            <w:div w:id="2145812319">
              <w:marLeft w:val="0"/>
              <w:marRight w:val="0"/>
              <w:marTop w:val="0"/>
              <w:marBottom w:val="0"/>
              <w:divBdr>
                <w:top w:val="none" w:sz="0" w:space="0" w:color="auto"/>
                <w:left w:val="none" w:sz="0" w:space="0" w:color="auto"/>
                <w:bottom w:val="none" w:sz="0" w:space="0" w:color="auto"/>
                <w:right w:val="none" w:sz="0" w:space="0" w:color="auto"/>
              </w:divBdr>
            </w:div>
          </w:divsChild>
        </w:div>
        <w:div w:id="649553343">
          <w:marLeft w:val="0"/>
          <w:marRight w:val="0"/>
          <w:marTop w:val="0"/>
          <w:marBottom w:val="0"/>
          <w:divBdr>
            <w:top w:val="none" w:sz="0" w:space="0" w:color="auto"/>
            <w:left w:val="none" w:sz="0" w:space="0" w:color="auto"/>
            <w:bottom w:val="none" w:sz="0" w:space="0" w:color="auto"/>
            <w:right w:val="none" w:sz="0" w:space="0" w:color="auto"/>
          </w:divBdr>
          <w:divsChild>
            <w:div w:id="462695247">
              <w:marLeft w:val="0"/>
              <w:marRight w:val="0"/>
              <w:marTop w:val="0"/>
              <w:marBottom w:val="0"/>
              <w:divBdr>
                <w:top w:val="none" w:sz="0" w:space="0" w:color="auto"/>
                <w:left w:val="none" w:sz="0" w:space="0" w:color="auto"/>
                <w:bottom w:val="none" w:sz="0" w:space="0" w:color="auto"/>
                <w:right w:val="none" w:sz="0" w:space="0" w:color="auto"/>
              </w:divBdr>
            </w:div>
            <w:div w:id="804616372">
              <w:marLeft w:val="0"/>
              <w:marRight w:val="0"/>
              <w:marTop w:val="0"/>
              <w:marBottom w:val="0"/>
              <w:divBdr>
                <w:top w:val="none" w:sz="0" w:space="0" w:color="auto"/>
                <w:left w:val="none" w:sz="0" w:space="0" w:color="auto"/>
                <w:bottom w:val="none" w:sz="0" w:space="0" w:color="auto"/>
                <w:right w:val="none" w:sz="0" w:space="0" w:color="auto"/>
              </w:divBdr>
            </w:div>
            <w:div w:id="1786999073">
              <w:marLeft w:val="0"/>
              <w:marRight w:val="0"/>
              <w:marTop w:val="0"/>
              <w:marBottom w:val="0"/>
              <w:divBdr>
                <w:top w:val="none" w:sz="0" w:space="0" w:color="auto"/>
                <w:left w:val="none" w:sz="0" w:space="0" w:color="auto"/>
                <w:bottom w:val="none" w:sz="0" w:space="0" w:color="auto"/>
                <w:right w:val="none" w:sz="0" w:space="0" w:color="auto"/>
              </w:divBdr>
            </w:div>
            <w:div w:id="2128086424">
              <w:marLeft w:val="0"/>
              <w:marRight w:val="0"/>
              <w:marTop w:val="0"/>
              <w:marBottom w:val="0"/>
              <w:divBdr>
                <w:top w:val="none" w:sz="0" w:space="0" w:color="auto"/>
                <w:left w:val="none" w:sz="0" w:space="0" w:color="auto"/>
                <w:bottom w:val="none" w:sz="0" w:space="0" w:color="auto"/>
                <w:right w:val="none" w:sz="0" w:space="0" w:color="auto"/>
              </w:divBdr>
            </w:div>
          </w:divsChild>
        </w:div>
        <w:div w:id="712265179">
          <w:marLeft w:val="0"/>
          <w:marRight w:val="0"/>
          <w:marTop w:val="0"/>
          <w:marBottom w:val="0"/>
          <w:divBdr>
            <w:top w:val="none" w:sz="0" w:space="0" w:color="auto"/>
            <w:left w:val="none" w:sz="0" w:space="0" w:color="auto"/>
            <w:bottom w:val="none" w:sz="0" w:space="0" w:color="auto"/>
            <w:right w:val="none" w:sz="0" w:space="0" w:color="auto"/>
          </w:divBdr>
          <w:divsChild>
            <w:div w:id="186717116">
              <w:marLeft w:val="0"/>
              <w:marRight w:val="0"/>
              <w:marTop w:val="0"/>
              <w:marBottom w:val="0"/>
              <w:divBdr>
                <w:top w:val="none" w:sz="0" w:space="0" w:color="auto"/>
                <w:left w:val="none" w:sz="0" w:space="0" w:color="auto"/>
                <w:bottom w:val="none" w:sz="0" w:space="0" w:color="auto"/>
                <w:right w:val="none" w:sz="0" w:space="0" w:color="auto"/>
              </w:divBdr>
            </w:div>
            <w:div w:id="838546623">
              <w:marLeft w:val="0"/>
              <w:marRight w:val="0"/>
              <w:marTop w:val="0"/>
              <w:marBottom w:val="0"/>
              <w:divBdr>
                <w:top w:val="none" w:sz="0" w:space="0" w:color="auto"/>
                <w:left w:val="none" w:sz="0" w:space="0" w:color="auto"/>
                <w:bottom w:val="none" w:sz="0" w:space="0" w:color="auto"/>
                <w:right w:val="none" w:sz="0" w:space="0" w:color="auto"/>
              </w:divBdr>
            </w:div>
            <w:div w:id="1623537505">
              <w:marLeft w:val="0"/>
              <w:marRight w:val="0"/>
              <w:marTop w:val="0"/>
              <w:marBottom w:val="0"/>
              <w:divBdr>
                <w:top w:val="none" w:sz="0" w:space="0" w:color="auto"/>
                <w:left w:val="none" w:sz="0" w:space="0" w:color="auto"/>
                <w:bottom w:val="none" w:sz="0" w:space="0" w:color="auto"/>
                <w:right w:val="none" w:sz="0" w:space="0" w:color="auto"/>
              </w:divBdr>
            </w:div>
          </w:divsChild>
        </w:div>
        <w:div w:id="794955213">
          <w:marLeft w:val="0"/>
          <w:marRight w:val="0"/>
          <w:marTop w:val="0"/>
          <w:marBottom w:val="0"/>
          <w:divBdr>
            <w:top w:val="none" w:sz="0" w:space="0" w:color="auto"/>
            <w:left w:val="none" w:sz="0" w:space="0" w:color="auto"/>
            <w:bottom w:val="none" w:sz="0" w:space="0" w:color="auto"/>
            <w:right w:val="none" w:sz="0" w:space="0" w:color="auto"/>
          </w:divBdr>
          <w:divsChild>
            <w:div w:id="483200189">
              <w:marLeft w:val="0"/>
              <w:marRight w:val="0"/>
              <w:marTop w:val="0"/>
              <w:marBottom w:val="0"/>
              <w:divBdr>
                <w:top w:val="none" w:sz="0" w:space="0" w:color="auto"/>
                <w:left w:val="none" w:sz="0" w:space="0" w:color="auto"/>
                <w:bottom w:val="none" w:sz="0" w:space="0" w:color="auto"/>
                <w:right w:val="none" w:sz="0" w:space="0" w:color="auto"/>
              </w:divBdr>
            </w:div>
          </w:divsChild>
        </w:div>
        <w:div w:id="959339000">
          <w:marLeft w:val="0"/>
          <w:marRight w:val="0"/>
          <w:marTop w:val="0"/>
          <w:marBottom w:val="0"/>
          <w:divBdr>
            <w:top w:val="none" w:sz="0" w:space="0" w:color="auto"/>
            <w:left w:val="none" w:sz="0" w:space="0" w:color="auto"/>
            <w:bottom w:val="none" w:sz="0" w:space="0" w:color="auto"/>
            <w:right w:val="none" w:sz="0" w:space="0" w:color="auto"/>
          </w:divBdr>
          <w:divsChild>
            <w:div w:id="580217274">
              <w:marLeft w:val="0"/>
              <w:marRight w:val="0"/>
              <w:marTop w:val="0"/>
              <w:marBottom w:val="0"/>
              <w:divBdr>
                <w:top w:val="none" w:sz="0" w:space="0" w:color="auto"/>
                <w:left w:val="none" w:sz="0" w:space="0" w:color="auto"/>
                <w:bottom w:val="none" w:sz="0" w:space="0" w:color="auto"/>
                <w:right w:val="none" w:sz="0" w:space="0" w:color="auto"/>
              </w:divBdr>
            </w:div>
            <w:div w:id="1337030352">
              <w:marLeft w:val="0"/>
              <w:marRight w:val="0"/>
              <w:marTop w:val="0"/>
              <w:marBottom w:val="0"/>
              <w:divBdr>
                <w:top w:val="none" w:sz="0" w:space="0" w:color="auto"/>
                <w:left w:val="none" w:sz="0" w:space="0" w:color="auto"/>
                <w:bottom w:val="none" w:sz="0" w:space="0" w:color="auto"/>
                <w:right w:val="none" w:sz="0" w:space="0" w:color="auto"/>
              </w:divBdr>
            </w:div>
            <w:div w:id="1512991711">
              <w:marLeft w:val="0"/>
              <w:marRight w:val="0"/>
              <w:marTop w:val="0"/>
              <w:marBottom w:val="0"/>
              <w:divBdr>
                <w:top w:val="none" w:sz="0" w:space="0" w:color="auto"/>
                <w:left w:val="none" w:sz="0" w:space="0" w:color="auto"/>
                <w:bottom w:val="none" w:sz="0" w:space="0" w:color="auto"/>
                <w:right w:val="none" w:sz="0" w:space="0" w:color="auto"/>
              </w:divBdr>
            </w:div>
            <w:div w:id="2016614803">
              <w:marLeft w:val="0"/>
              <w:marRight w:val="0"/>
              <w:marTop w:val="0"/>
              <w:marBottom w:val="0"/>
              <w:divBdr>
                <w:top w:val="none" w:sz="0" w:space="0" w:color="auto"/>
                <w:left w:val="none" w:sz="0" w:space="0" w:color="auto"/>
                <w:bottom w:val="none" w:sz="0" w:space="0" w:color="auto"/>
                <w:right w:val="none" w:sz="0" w:space="0" w:color="auto"/>
              </w:divBdr>
            </w:div>
          </w:divsChild>
        </w:div>
        <w:div w:id="1031683796">
          <w:marLeft w:val="0"/>
          <w:marRight w:val="0"/>
          <w:marTop w:val="0"/>
          <w:marBottom w:val="0"/>
          <w:divBdr>
            <w:top w:val="none" w:sz="0" w:space="0" w:color="auto"/>
            <w:left w:val="none" w:sz="0" w:space="0" w:color="auto"/>
            <w:bottom w:val="none" w:sz="0" w:space="0" w:color="auto"/>
            <w:right w:val="none" w:sz="0" w:space="0" w:color="auto"/>
          </w:divBdr>
          <w:divsChild>
            <w:div w:id="456797941">
              <w:marLeft w:val="0"/>
              <w:marRight w:val="0"/>
              <w:marTop w:val="0"/>
              <w:marBottom w:val="0"/>
              <w:divBdr>
                <w:top w:val="none" w:sz="0" w:space="0" w:color="auto"/>
                <w:left w:val="none" w:sz="0" w:space="0" w:color="auto"/>
                <w:bottom w:val="none" w:sz="0" w:space="0" w:color="auto"/>
                <w:right w:val="none" w:sz="0" w:space="0" w:color="auto"/>
              </w:divBdr>
            </w:div>
            <w:div w:id="585117290">
              <w:marLeft w:val="0"/>
              <w:marRight w:val="0"/>
              <w:marTop w:val="0"/>
              <w:marBottom w:val="0"/>
              <w:divBdr>
                <w:top w:val="none" w:sz="0" w:space="0" w:color="auto"/>
                <w:left w:val="none" w:sz="0" w:space="0" w:color="auto"/>
                <w:bottom w:val="none" w:sz="0" w:space="0" w:color="auto"/>
                <w:right w:val="none" w:sz="0" w:space="0" w:color="auto"/>
              </w:divBdr>
            </w:div>
            <w:div w:id="1366977327">
              <w:marLeft w:val="0"/>
              <w:marRight w:val="0"/>
              <w:marTop w:val="0"/>
              <w:marBottom w:val="0"/>
              <w:divBdr>
                <w:top w:val="none" w:sz="0" w:space="0" w:color="auto"/>
                <w:left w:val="none" w:sz="0" w:space="0" w:color="auto"/>
                <w:bottom w:val="none" w:sz="0" w:space="0" w:color="auto"/>
                <w:right w:val="none" w:sz="0" w:space="0" w:color="auto"/>
              </w:divBdr>
            </w:div>
          </w:divsChild>
        </w:div>
        <w:div w:id="1065448011">
          <w:marLeft w:val="0"/>
          <w:marRight w:val="0"/>
          <w:marTop w:val="0"/>
          <w:marBottom w:val="0"/>
          <w:divBdr>
            <w:top w:val="none" w:sz="0" w:space="0" w:color="auto"/>
            <w:left w:val="none" w:sz="0" w:space="0" w:color="auto"/>
            <w:bottom w:val="none" w:sz="0" w:space="0" w:color="auto"/>
            <w:right w:val="none" w:sz="0" w:space="0" w:color="auto"/>
          </w:divBdr>
          <w:divsChild>
            <w:div w:id="1548833936">
              <w:marLeft w:val="0"/>
              <w:marRight w:val="0"/>
              <w:marTop w:val="0"/>
              <w:marBottom w:val="0"/>
              <w:divBdr>
                <w:top w:val="none" w:sz="0" w:space="0" w:color="auto"/>
                <w:left w:val="none" w:sz="0" w:space="0" w:color="auto"/>
                <w:bottom w:val="none" w:sz="0" w:space="0" w:color="auto"/>
                <w:right w:val="none" w:sz="0" w:space="0" w:color="auto"/>
              </w:divBdr>
            </w:div>
          </w:divsChild>
        </w:div>
        <w:div w:id="1098217832">
          <w:marLeft w:val="0"/>
          <w:marRight w:val="0"/>
          <w:marTop w:val="0"/>
          <w:marBottom w:val="0"/>
          <w:divBdr>
            <w:top w:val="none" w:sz="0" w:space="0" w:color="auto"/>
            <w:left w:val="none" w:sz="0" w:space="0" w:color="auto"/>
            <w:bottom w:val="none" w:sz="0" w:space="0" w:color="auto"/>
            <w:right w:val="none" w:sz="0" w:space="0" w:color="auto"/>
          </w:divBdr>
          <w:divsChild>
            <w:div w:id="157625302">
              <w:marLeft w:val="0"/>
              <w:marRight w:val="0"/>
              <w:marTop w:val="0"/>
              <w:marBottom w:val="0"/>
              <w:divBdr>
                <w:top w:val="none" w:sz="0" w:space="0" w:color="auto"/>
                <w:left w:val="none" w:sz="0" w:space="0" w:color="auto"/>
                <w:bottom w:val="none" w:sz="0" w:space="0" w:color="auto"/>
                <w:right w:val="none" w:sz="0" w:space="0" w:color="auto"/>
              </w:divBdr>
            </w:div>
            <w:div w:id="299700352">
              <w:marLeft w:val="0"/>
              <w:marRight w:val="0"/>
              <w:marTop w:val="0"/>
              <w:marBottom w:val="0"/>
              <w:divBdr>
                <w:top w:val="none" w:sz="0" w:space="0" w:color="auto"/>
                <w:left w:val="none" w:sz="0" w:space="0" w:color="auto"/>
                <w:bottom w:val="none" w:sz="0" w:space="0" w:color="auto"/>
                <w:right w:val="none" w:sz="0" w:space="0" w:color="auto"/>
              </w:divBdr>
            </w:div>
            <w:div w:id="1268194166">
              <w:marLeft w:val="0"/>
              <w:marRight w:val="0"/>
              <w:marTop w:val="0"/>
              <w:marBottom w:val="0"/>
              <w:divBdr>
                <w:top w:val="none" w:sz="0" w:space="0" w:color="auto"/>
                <w:left w:val="none" w:sz="0" w:space="0" w:color="auto"/>
                <w:bottom w:val="none" w:sz="0" w:space="0" w:color="auto"/>
                <w:right w:val="none" w:sz="0" w:space="0" w:color="auto"/>
              </w:divBdr>
            </w:div>
            <w:div w:id="1892573773">
              <w:marLeft w:val="0"/>
              <w:marRight w:val="0"/>
              <w:marTop w:val="0"/>
              <w:marBottom w:val="0"/>
              <w:divBdr>
                <w:top w:val="none" w:sz="0" w:space="0" w:color="auto"/>
                <w:left w:val="none" w:sz="0" w:space="0" w:color="auto"/>
                <w:bottom w:val="none" w:sz="0" w:space="0" w:color="auto"/>
                <w:right w:val="none" w:sz="0" w:space="0" w:color="auto"/>
              </w:divBdr>
            </w:div>
          </w:divsChild>
        </w:div>
        <w:div w:id="1152067973">
          <w:marLeft w:val="0"/>
          <w:marRight w:val="0"/>
          <w:marTop w:val="0"/>
          <w:marBottom w:val="0"/>
          <w:divBdr>
            <w:top w:val="none" w:sz="0" w:space="0" w:color="auto"/>
            <w:left w:val="none" w:sz="0" w:space="0" w:color="auto"/>
            <w:bottom w:val="none" w:sz="0" w:space="0" w:color="auto"/>
            <w:right w:val="none" w:sz="0" w:space="0" w:color="auto"/>
          </w:divBdr>
          <w:divsChild>
            <w:div w:id="1206720325">
              <w:marLeft w:val="0"/>
              <w:marRight w:val="0"/>
              <w:marTop w:val="0"/>
              <w:marBottom w:val="0"/>
              <w:divBdr>
                <w:top w:val="none" w:sz="0" w:space="0" w:color="auto"/>
                <w:left w:val="none" w:sz="0" w:space="0" w:color="auto"/>
                <w:bottom w:val="none" w:sz="0" w:space="0" w:color="auto"/>
                <w:right w:val="none" w:sz="0" w:space="0" w:color="auto"/>
              </w:divBdr>
            </w:div>
          </w:divsChild>
        </w:div>
        <w:div w:id="1581525607">
          <w:marLeft w:val="0"/>
          <w:marRight w:val="0"/>
          <w:marTop w:val="0"/>
          <w:marBottom w:val="0"/>
          <w:divBdr>
            <w:top w:val="none" w:sz="0" w:space="0" w:color="auto"/>
            <w:left w:val="none" w:sz="0" w:space="0" w:color="auto"/>
            <w:bottom w:val="none" w:sz="0" w:space="0" w:color="auto"/>
            <w:right w:val="none" w:sz="0" w:space="0" w:color="auto"/>
          </w:divBdr>
          <w:divsChild>
            <w:div w:id="1095591312">
              <w:marLeft w:val="0"/>
              <w:marRight w:val="0"/>
              <w:marTop w:val="0"/>
              <w:marBottom w:val="0"/>
              <w:divBdr>
                <w:top w:val="none" w:sz="0" w:space="0" w:color="auto"/>
                <w:left w:val="none" w:sz="0" w:space="0" w:color="auto"/>
                <w:bottom w:val="none" w:sz="0" w:space="0" w:color="auto"/>
                <w:right w:val="none" w:sz="0" w:space="0" w:color="auto"/>
              </w:divBdr>
            </w:div>
          </w:divsChild>
        </w:div>
        <w:div w:id="1933470683">
          <w:marLeft w:val="0"/>
          <w:marRight w:val="0"/>
          <w:marTop w:val="0"/>
          <w:marBottom w:val="0"/>
          <w:divBdr>
            <w:top w:val="none" w:sz="0" w:space="0" w:color="auto"/>
            <w:left w:val="none" w:sz="0" w:space="0" w:color="auto"/>
            <w:bottom w:val="none" w:sz="0" w:space="0" w:color="auto"/>
            <w:right w:val="none" w:sz="0" w:space="0" w:color="auto"/>
          </w:divBdr>
          <w:divsChild>
            <w:div w:id="177886544">
              <w:marLeft w:val="0"/>
              <w:marRight w:val="0"/>
              <w:marTop w:val="0"/>
              <w:marBottom w:val="0"/>
              <w:divBdr>
                <w:top w:val="none" w:sz="0" w:space="0" w:color="auto"/>
                <w:left w:val="none" w:sz="0" w:space="0" w:color="auto"/>
                <w:bottom w:val="none" w:sz="0" w:space="0" w:color="auto"/>
                <w:right w:val="none" w:sz="0" w:space="0" w:color="auto"/>
              </w:divBdr>
            </w:div>
            <w:div w:id="1566993198">
              <w:marLeft w:val="0"/>
              <w:marRight w:val="0"/>
              <w:marTop w:val="0"/>
              <w:marBottom w:val="0"/>
              <w:divBdr>
                <w:top w:val="none" w:sz="0" w:space="0" w:color="auto"/>
                <w:left w:val="none" w:sz="0" w:space="0" w:color="auto"/>
                <w:bottom w:val="none" w:sz="0" w:space="0" w:color="auto"/>
                <w:right w:val="none" w:sz="0" w:space="0" w:color="auto"/>
              </w:divBdr>
            </w:div>
            <w:div w:id="1951931961">
              <w:marLeft w:val="0"/>
              <w:marRight w:val="0"/>
              <w:marTop w:val="0"/>
              <w:marBottom w:val="0"/>
              <w:divBdr>
                <w:top w:val="none" w:sz="0" w:space="0" w:color="auto"/>
                <w:left w:val="none" w:sz="0" w:space="0" w:color="auto"/>
                <w:bottom w:val="none" w:sz="0" w:space="0" w:color="auto"/>
                <w:right w:val="none" w:sz="0" w:space="0" w:color="auto"/>
              </w:divBdr>
            </w:div>
          </w:divsChild>
        </w:div>
        <w:div w:id="2018652546">
          <w:marLeft w:val="0"/>
          <w:marRight w:val="0"/>
          <w:marTop w:val="0"/>
          <w:marBottom w:val="0"/>
          <w:divBdr>
            <w:top w:val="none" w:sz="0" w:space="0" w:color="auto"/>
            <w:left w:val="none" w:sz="0" w:space="0" w:color="auto"/>
            <w:bottom w:val="none" w:sz="0" w:space="0" w:color="auto"/>
            <w:right w:val="none" w:sz="0" w:space="0" w:color="auto"/>
          </w:divBdr>
          <w:divsChild>
            <w:div w:id="1918782255">
              <w:marLeft w:val="0"/>
              <w:marRight w:val="0"/>
              <w:marTop w:val="0"/>
              <w:marBottom w:val="0"/>
              <w:divBdr>
                <w:top w:val="none" w:sz="0" w:space="0" w:color="auto"/>
                <w:left w:val="none" w:sz="0" w:space="0" w:color="auto"/>
                <w:bottom w:val="none" w:sz="0" w:space="0" w:color="auto"/>
                <w:right w:val="none" w:sz="0" w:space="0" w:color="auto"/>
              </w:divBdr>
            </w:div>
            <w:div w:id="2102986146">
              <w:marLeft w:val="0"/>
              <w:marRight w:val="0"/>
              <w:marTop w:val="0"/>
              <w:marBottom w:val="0"/>
              <w:divBdr>
                <w:top w:val="none" w:sz="0" w:space="0" w:color="auto"/>
                <w:left w:val="none" w:sz="0" w:space="0" w:color="auto"/>
                <w:bottom w:val="none" w:sz="0" w:space="0" w:color="auto"/>
                <w:right w:val="none" w:sz="0" w:space="0" w:color="auto"/>
              </w:divBdr>
            </w:div>
          </w:divsChild>
        </w:div>
        <w:div w:id="2026636907">
          <w:marLeft w:val="0"/>
          <w:marRight w:val="0"/>
          <w:marTop w:val="0"/>
          <w:marBottom w:val="0"/>
          <w:divBdr>
            <w:top w:val="none" w:sz="0" w:space="0" w:color="auto"/>
            <w:left w:val="none" w:sz="0" w:space="0" w:color="auto"/>
            <w:bottom w:val="none" w:sz="0" w:space="0" w:color="auto"/>
            <w:right w:val="none" w:sz="0" w:space="0" w:color="auto"/>
          </w:divBdr>
          <w:divsChild>
            <w:div w:id="251934210">
              <w:marLeft w:val="0"/>
              <w:marRight w:val="0"/>
              <w:marTop w:val="0"/>
              <w:marBottom w:val="0"/>
              <w:divBdr>
                <w:top w:val="none" w:sz="0" w:space="0" w:color="auto"/>
                <w:left w:val="none" w:sz="0" w:space="0" w:color="auto"/>
                <w:bottom w:val="none" w:sz="0" w:space="0" w:color="auto"/>
                <w:right w:val="none" w:sz="0" w:space="0" w:color="auto"/>
              </w:divBdr>
            </w:div>
            <w:div w:id="284235190">
              <w:marLeft w:val="0"/>
              <w:marRight w:val="0"/>
              <w:marTop w:val="0"/>
              <w:marBottom w:val="0"/>
              <w:divBdr>
                <w:top w:val="none" w:sz="0" w:space="0" w:color="auto"/>
                <w:left w:val="none" w:sz="0" w:space="0" w:color="auto"/>
                <w:bottom w:val="none" w:sz="0" w:space="0" w:color="auto"/>
                <w:right w:val="none" w:sz="0" w:space="0" w:color="auto"/>
              </w:divBdr>
            </w:div>
            <w:div w:id="18318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04">
      <w:bodyDiv w:val="1"/>
      <w:marLeft w:val="0"/>
      <w:marRight w:val="0"/>
      <w:marTop w:val="0"/>
      <w:marBottom w:val="0"/>
      <w:divBdr>
        <w:top w:val="none" w:sz="0" w:space="0" w:color="auto"/>
        <w:left w:val="none" w:sz="0" w:space="0" w:color="auto"/>
        <w:bottom w:val="none" w:sz="0" w:space="0" w:color="auto"/>
        <w:right w:val="none" w:sz="0" w:space="0" w:color="auto"/>
      </w:divBdr>
    </w:div>
    <w:div w:id="89619297">
      <w:bodyDiv w:val="1"/>
      <w:marLeft w:val="0"/>
      <w:marRight w:val="0"/>
      <w:marTop w:val="0"/>
      <w:marBottom w:val="0"/>
      <w:divBdr>
        <w:top w:val="none" w:sz="0" w:space="0" w:color="auto"/>
        <w:left w:val="none" w:sz="0" w:space="0" w:color="auto"/>
        <w:bottom w:val="none" w:sz="0" w:space="0" w:color="auto"/>
        <w:right w:val="none" w:sz="0" w:space="0" w:color="auto"/>
      </w:divBdr>
    </w:div>
    <w:div w:id="142045749">
      <w:bodyDiv w:val="1"/>
      <w:marLeft w:val="0"/>
      <w:marRight w:val="0"/>
      <w:marTop w:val="0"/>
      <w:marBottom w:val="0"/>
      <w:divBdr>
        <w:top w:val="none" w:sz="0" w:space="0" w:color="auto"/>
        <w:left w:val="none" w:sz="0" w:space="0" w:color="auto"/>
        <w:bottom w:val="none" w:sz="0" w:space="0" w:color="auto"/>
        <w:right w:val="none" w:sz="0" w:space="0" w:color="auto"/>
      </w:divBdr>
    </w:div>
    <w:div w:id="252787239">
      <w:bodyDiv w:val="1"/>
      <w:marLeft w:val="0"/>
      <w:marRight w:val="0"/>
      <w:marTop w:val="0"/>
      <w:marBottom w:val="0"/>
      <w:divBdr>
        <w:top w:val="none" w:sz="0" w:space="0" w:color="auto"/>
        <w:left w:val="none" w:sz="0" w:space="0" w:color="auto"/>
        <w:bottom w:val="none" w:sz="0" w:space="0" w:color="auto"/>
        <w:right w:val="none" w:sz="0" w:space="0" w:color="auto"/>
      </w:divBdr>
    </w:div>
    <w:div w:id="408121391">
      <w:bodyDiv w:val="1"/>
      <w:marLeft w:val="0"/>
      <w:marRight w:val="0"/>
      <w:marTop w:val="0"/>
      <w:marBottom w:val="0"/>
      <w:divBdr>
        <w:top w:val="none" w:sz="0" w:space="0" w:color="auto"/>
        <w:left w:val="none" w:sz="0" w:space="0" w:color="auto"/>
        <w:bottom w:val="none" w:sz="0" w:space="0" w:color="auto"/>
        <w:right w:val="none" w:sz="0" w:space="0" w:color="auto"/>
      </w:divBdr>
    </w:div>
    <w:div w:id="540871011">
      <w:bodyDiv w:val="1"/>
      <w:marLeft w:val="0"/>
      <w:marRight w:val="0"/>
      <w:marTop w:val="0"/>
      <w:marBottom w:val="0"/>
      <w:divBdr>
        <w:top w:val="none" w:sz="0" w:space="0" w:color="auto"/>
        <w:left w:val="none" w:sz="0" w:space="0" w:color="auto"/>
        <w:bottom w:val="none" w:sz="0" w:space="0" w:color="auto"/>
        <w:right w:val="none" w:sz="0" w:space="0" w:color="auto"/>
      </w:divBdr>
    </w:div>
    <w:div w:id="589119902">
      <w:bodyDiv w:val="1"/>
      <w:marLeft w:val="0"/>
      <w:marRight w:val="0"/>
      <w:marTop w:val="0"/>
      <w:marBottom w:val="0"/>
      <w:divBdr>
        <w:top w:val="none" w:sz="0" w:space="0" w:color="auto"/>
        <w:left w:val="none" w:sz="0" w:space="0" w:color="auto"/>
        <w:bottom w:val="none" w:sz="0" w:space="0" w:color="auto"/>
        <w:right w:val="none" w:sz="0" w:space="0" w:color="auto"/>
      </w:divBdr>
    </w:div>
    <w:div w:id="847990297">
      <w:bodyDiv w:val="1"/>
      <w:marLeft w:val="0"/>
      <w:marRight w:val="0"/>
      <w:marTop w:val="0"/>
      <w:marBottom w:val="0"/>
      <w:divBdr>
        <w:top w:val="none" w:sz="0" w:space="0" w:color="auto"/>
        <w:left w:val="none" w:sz="0" w:space="0" w:color="auto"/>
        <w:bottom w:val="none" w:sz="0" w:space="0" w:color="auto"/>
        <w:right w:val="none" w:sz="0" w:space="0" w:color="auto"/>
      </w:divBdr>
    </w:div>
    <w:div w:id="868908329">
      <w:bodyDiv w:val="1"/>
      <w:marLeft w:val="0"/>
      <w:marRight w:val="0"/>
      <w:marTop w:val="0"/>
      <w:marBottom w:val="0"/>
      <w:divBdr>
        <w:top w:val="none" w:sz="0" w:space="0" w:color="auto"/>
        <w:left w:val="none" w:sz="0" w:space="0" w:color="auto"/>
        <w:bottom w:val="none" w:sz="0" w:space="0" w:color="auto"/>
        <w:right w:val="none" w:sz="0" w:space="0" w:color="auto"/>
      </w:divBdr>
    </w:div>
    <w:div w:id="884413051">
      <w:bodyDiv w:val="1"/>
      <w:marLeft w:val="0"/>
      <w:marRight w:val="0"/>
      <w:marTop w:val="0"/>
      <w:marBottom w:val="0"/>
      <w:divBdr>
        <w:top w:val="none" w:sz="0" w:space="0" w:color="auto"/>
        <w:left w:val="none" w:sz="0" w:space="0" w:color="auto"/>
        <w:bottom w:val="none" w:sz="0" w:space="0" w:color="auto"/>
        <w:right w:val="none" w:sz="0" w:space="0" w:color="auto"/>
      </w:divBdr>
    </w:div>
    <w:div w:id="1069501177">
      <w:bodyDiv w:val="1"/>
      <w:marLeft w:val="0"/>
      <w:marRight w:val="0"/>
      <w:marTop w:val="0"/>
      <w:marBottom w:val="0"/>
      <w:divBdr>
        <w:top w:val="none" w:sz="0" w:space="0" w:color="auto"/>
        <w:left w:val="none" w:sz="0" w:space="0" w:color="auto"/>
        <w:bottom w:val="none" w:sz="0" w:space="0" w:color="auto"/>
        <w:right w:val="none" w:sz="0" w:space="0" w:color="auto"/>
      </w:divBdr>
    </w:div>
    <w:div w:id="1394503688">
      <w:bodyDiv w:val="1"/>
      <w:marLeft w:val="0"/>
      <w:marRight w:val="0"/>
      <w:marTop w:val="0"/>
      <w:marBottom w:val="0"/>
      <w:divBdr>
        <w:top w:val="none" w:sz="0" w:space="0" w:color="auto"/>
        <w:left w:val="none" w:sz="0" w:space="0" w:color="auto"/>
        <w:bottom w:val="none" w:sz="0" w:space="0" w:color="auto"/>
        <w:right w:val="none" w:sz="0" w:space="0" w:color="auto"/>
      </w:divBdr>
    </w:div>
    <w:div w:id="1434395960">
      <w:bodyDiv w:val="1"/>
      <w:marLeft w:val="0"/>
      <w:marRight w:val="0"/>
      <w:marTop w:val="0"/>
      <w:marBottom w:val="0"/>
      <w:divBdr>
        <w:top w:val="none" w:sz="0" w:space="0" w:color="auto"/>
        <w:left w:val="none" w:sz="0" w:space="0" w:color="auto"/>
        <w:bottom w:val="none" w:sz="0" w:space="0" w:color="auto"/>
        <w:right w:val="none" w:sz="0" w:space="0" w:color="auto"/>
      </w:divBdr>
    </w:div>
    <w:div w:id="1786343830">
      <w:bodyDiv w:val="1"/>
      <w:marLeft w:val="0"/>
      <w:marRight w:val="0"/>
      <w:marTop w:val="0"/>
      <w:marBottom w:val="0"/>
      <w:divBdr>
        <w:top w:val="none" w:sz="0" w:space="0" w:color="auto"/>
        <w:left w:val="none" w:sz="0" w:space="0" w:color="auto"/>
        <w:bottom w:val="none" w:sz="0" w:space="0" w:color="auto"/>
        <w:right w:val="none" w:sz="0" w:space="0" w:color="auto"/>
      </w:divBdr>
      <w:divsChild>
        <w:div w:id="713506186">
          <w:blockQuote w:val="1"/>
          <w:marLeft w:val="720"/>
          <w:marRight w:val="720"/>
          <w:marTop w:val="100"/>
          <w:marBottom w:val="100"/>
          <w:divBdr>
            <w:top w:val="none" w:sz="0" w:space="0" w:color="auto"/>
            <w:left w:val="single" w:sz="12" w:space="0" w:color="963C2C"/>
            <w:bottom w:val="none" w:sz="0" w:space="0" w:color="auto"/>
            <w:right w:val="none" w:sz="0" w:space="0" w:color="auto"/>
          </w:divBdr>
        </w:div>
      </w:divsChild>
    </w:div>
    <w:div w:id="20670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SharedWithUsers xmlns="d6474d21-96ee-4f02-9831-07186c4120e3">
      <UserInfo>
        <DisplayName>Isobel Gordon</DisplayName>
        <AccountId>2804</AccountId>
        <AccountType/>
      </UserInfo>
      <UserInfo>
        <DisplayName>Melia McCarthy</DisplayName>
        <AccountId>2896</AccountId>
        <AccountType/>
      </UserInfo>
    </SharedWithUsers>
  </documentManagement>
</p:properties>
</file>

<file path=customXml/itemProps1.xml><?xml version="1.0" encoding="utf-8"?>
<ds:datastoreItem xmlns:ds="http://schemas.openxmlformats.org/officeDocument/2006/customXml" ds:itemID="{2B277C69-6565-4882-BFFE-08FFAC58ED33}">
  <ds:schemaRefs>
    <ds:schemaRef ds:uri="http://schemas.microsoft.com/sharepoint/v3/contenttype/forms"/>
  </ds:schemaRefs>
</ds:datastoreItem>
</file>

<file path=customXml/itemProps2.xml><?xml version="1.0" encoding="utf-8"?>
<ds:datastoreItem xmlns:ds="http://schemas.openxmlformats.org/officeDocument/2006/customXml" ds:itemID="{9C588542-795F-4964-BAA8-49AEA075C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38E4F-7294-408D-9AE4-3D6FDBA70EA6}">
  <ds:schemaRefs>
    <ds:schemaRef ds:uri="http://schemas.microsoft.com/office/2006/metadata/properties"/>
    <ds:schemaRef ds:uri="http://schemas.microsoft.com/office/infopath/2007/PartnerControls"/>
    <ds:schemaRef ds:uri="feada2a6-e873-47a7-9c3f-674812c2fce9"/>
    <ds:schemaRef ds:uri="d6474d21-96ee-4f02-9831-07186c4120e3"/>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2163</Words>
  <Characters>12335</Characters>
  <Application>Microsoft Office Word</Application>
  <DocSecurity>4</DocSecurity>
  <Lines>102</Lines>
  <Paragraphs>28</Paragraphs>
  <ScaleCrop>false</ScaleCrop>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Riguet</dc:creator>
  <cp:keywords/>
  <dc:description/>
  <cp:lastModifiedBy>Rebecca Cason</cp:lastModifiedBy>
  <cp:revision>274</cp:revision>
  <cp:lastPrinted>2023-08-02T04:34:00Z</cp:lastPrinted>
  <dcterms:created xsi:type="dcterms:W3CDTF">2023-08-16T04:19:00Z</dcterms:created>
  <dcterms:modified xsi:type="dcterms:W3CDTF">2024-07-08T18:07:00Z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