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6B98" w14:textId="77777777" w:rsidR="003775E0" w:rsidRDefault="003775E0" w:rsidP="003775E0">
      <w:pPr>
        <w:pStyle w:val="ListParagraph"/>
        <w:rPr>
          <w:color w:val="1F497D" w:themeColor="text2"/>
        </w:rPr>
      </w:pPr>
    </w:p>
    <w:p w14:paraId="0B1AF10F" w14:textId="77777777" w:rsidR="005A00DB" w:rsidRDefault="005A00DB" w:rsidP="003775E0">
      <w:pPr>
        <w:pStyle w:val="ListParagraph"/>
        <w:rPr>
          <w:color w:val="1F497D" w:themeColor="text2"/>
        </w:rPr>
      </w:pPr>
    </w:p>
    <w:p w14:paraId="15D773A8" w14:textId="77777777" w:rsidR="005A00DB" w:rsidRDefault="005A00DB" w:rsidP="003775E0">
      <w:pPr>
        <w:pStyle w:val="ListParagraph"/>
        <w:rPr>
          <w:color w:val="1F497D" w:themeColor="text2"/>
        </w:rPr>
      </w:pPr>
    </w:p>
    <w:p w14:paraId="1B1BCD6D" w14:textId="77777777" w:rsidR="005A00DB" w:rsidRDefault="005A00DB" w:rsidP="003775E0">
      <w:pPr>
        <w:pStyle w:val="ListParagraph"/>
        <w:rPr>
          <w:color w:val="1F497D" w:themeColor="text2"/>
        </w:rPr>
      </w:pPr>
    </w:p>
    <w:p w14:paraId="646B6AC7" w14:textId="77777777" w:rsidR="00793F76" w:rsidRDefault="00793F76" w:rsidP="003775E0">
      <w:pPr>
        <w:pStyle w:val="ListParagraph"/>
        <w:rPr>
          <w:color w:val="1F497D" w:themeColor="text2"/>
        </w:rPr>
      </w:pPr>
    </w:p>
    <w:p w14:paraId="64A13A97" w14:textId="29299677" w:rsidR="00205A72" w:rsidRDefault="00C90E27" w:rsidP="008C04F3">
      <w:pPr>
        <w:spacing w:after="0"/>
        <w:rPr>
          <w:rFonts w:asciiTheme="minorHAnsi" w:hAnsiTheme="minorHAnsi" w:cstheme="minorHAnsi"/>
        </w:rPr>
      </w:pPr>
      <w:r>
        <w:rPr>
          <w:rFonts w:asciiTheme="minorHAnsi" w:hAnsiTheme="minorHAnsi" w:cstheme="minorHAnsi"/>
        </w:rPr>
        <w:t xml:space="preserve">Committee </w:t>
      </w:r>
      <w:r w:rsidR="00607FDC">
        <w:rPr>
          <w:rFonts w:asciiTheme="minorHAnsi" w:hAnsiTheme="minorHAnsi" w:cstheme="minorHAnsi"/>
        </w:rPr>
        <w:t>Secretary</w:t>
      </w:r>
    </w:p>
    <w:p w14:paraId="705D96AF" w14:textId="6FB980FA" w:rsidR="00607FDC" w:rsidRDefault="00607FDC" w:rsidP="008C04F3">
      <w:pPr>
        <w:spacing w:after="0"/>
        <w:rPr>
          <w:rFonts w:asciiTheme="minorHAnsi" w:hAnsiTheme="minorHAnsi" w:cstheme="minorHAnsi"/>
        </w:rPr>
      </w:pPr>
      <w:r>
        <w:rPr>
          <w:rFonts w:asciiTheme="minorHAnsi" w:hAnsiTheme="minorHAnsi" w:cstheme="minorHAnsi"/>
        </w:rPr>
        <w:t>Community Safety and Legal Affairs Committee</w:t>
      </w:r>
    </w:p>
    <w:p w14:paraId="2221E1BF" w14:textId="5A282DE8" w:rsidR="00607FDC" w:rsidRDefault="00607FDC" w:rsidP="008C04F3">
      <w:pPr>
        <w:spacing w:after="0"/>
        <w:rPr>
          <w:rFonts w:asciiTheme="minorHAnsi" w:hAnsiTheme="minorHAnsi" w:cstheme="minorHAnsi"/>
        </w:rPr>
      </w:pPr>
      <w:r>
        <w:rPr>
          <w:rFonts w:asciiTheme="minorHAnsi" w:hAnsiTheme="minorHAnsi" w:cstheme="minorHAnsi"/>
        </w:rPr>
        <w:t>Parliament House</w:t>
      </w:r>
    </w:p>
    <w:p w14:paraId="16B52279" w14:textId="1B0ECA3C" w:rsidR="00607FDC" w:rsidRPr="009F515C" w:rsidRDefault="00607FDC" w:rsidP="008C04F3">
      <w:pPr>
        <w:spacing w:after="0"/>
        <w:rPr>
          <w:rFonts w:asciiTheme="minorHAnsi" w:hAnsiTheme="minorHAnsi" w:cstheme="minorHAnsi"/>
        </w:rPr>
      </w:pPr>
      <w:r>
        <w:rPr>
          <w:rFonts w:asciiTheme="minorHAnsi" w:hAnsiTheme="minorHAnsi" w:cstheme="minorHAnsi"/>
        </w:rPr>
        <w:t>Brisbane Qld 4000</w:t>
      </w:r>
    </w:p>
    <w:p w14:paraId="11F9A1A3" w14:textId="77777777" w:rsidR="00205A72" w:rsidRPr="009F515C" w:rsidRDefault="00205A72" w:rsidP="008C04F3">
      <w:pPr>
        <w:spacing w:after="0"/>
        <w:rPr>
          <w:rFonts w:asciiTheme="minorHAnsi" w:hAnsiTheme="minorHAnsi" w:cstheme="minorHAnsi"/>
        </w:rPr>
      </w:pPr>
    </w:p>
    <w:p w14:paraId="43248DFF" w14:textId="64AD87C3" w:rsidR="008A4665" w:rsidRPr="009F515C" w:rsidRDefault="00607FDC" w:rsidP="002C0B28">
      <w:pPr>
        <w:rPr>
          <w:rFonts w:asciiTheme="minorHAnsi" w:hAnsiTheme="minorHAnsi" w:cstheme="minorHAnsi"/>
        </w:rPr>
      </w:pPr>
      <w:r>
        <w:rPr>
          <w:rFonts w:asciiTheme="minorHAnsi" w:hAnsiTheme="minorHAnsi" w:cstheme="minorHAnsi"/>
        </w:rPr>
        <w:t>14 May</w:t>
      </w:r>
      <w:r w:rsidR="00205A72" w:rsidRPr="009F515C">
        <w:rPr>
          <w:rFonts w:asciiTheme="minorHAnsi" w:hAnsiTheme="minorHAnsi" w:cstheme="minorHAnsi"/>
        </w:rPr>
        <w:t xml:space="preserve"> 2024</w:t>
      </w:r>
    </w:p>
    <w:p w14:paraId="6C683937" w14:textId="6348445F" w:rsidR="00B572FC" w:rsidRPr="009F515C" w:rsidRDefault="00607FDC" w:rsidP="002C0B28">
      <w:pPr>
        <w:pStyle w:val="Heading1"/>
        <w:shd w:val="clear" w:color="auto" w:fill="FFFFFF"/>
        <w:spacing w:before="120" w:after="300"/>
        <w:rPr>
          <w:rFonts w:asciiTheme="minorHAnsi" w:eastAsia="Times New Roman" w:hAnsiTheme="minorHAnsi" w:cstheme="minorHAnsi"/>
          <w:bCs/>
          <w:color w:val="auto"/>
          <w:spacing w:val="2"/>
          <w:sz w:val="24"/>
          <w:szCs w:val="24"/>
        </w:rPr>
      </w:pPr>
      <w:r>
        <w:rPr>
          <w:rFonts w:asciiTheme="minorHAnsi" w:eastAsia="Times New Roman" w:hAnsiTheme="minorHAnsi" w:cstheme="minorHAnsi"/>
          <w:bCs/>
          <w:color w:val="auto"/>
          <w:spacing w:val="2"/>
          <w:sz w:val="24"/>
          <w:szCs w:val="24"/>
        </w:rPr>
        <w:t>Dear Committee Secretary</w:t>
      </w:r>
    </w:p>
    <w:p w14:paraId="7567DB0E" w14:textId="6B499F3E" w:rsidR="002C0B28" w:rsidRPr="009F515C" w:rsidRDefault="002C0B28" w:rsidP="005C3DCE">
      <w:pPr>
        <w:pStyle w:val="Heading1"/>
        <w:shd w:val="clear" w:color="auto" w:fill="FFFFFF"/>
        <w:spacing w:before="120" w:after="120"/>
        <w:rPr>
          <w:rFonts w:asciiTheme="minorHAnsi" w:eastAsia="Times New Roman" w:hAnsiTheme="minorHAnsi" w:cstheme="minorHAnsi"/>
          <w:color w:val="auto"/>
          <w:spacing w:val="2"/>
          <w:sz w:val="24"/>
          <w:szCs w:val="24"/>
        </w:rPr>
      </w:pPr>
      <w:r w:rsidRPr="009F515C">
        <w:rPr>
          <w:rFonts w:asciiTheme="minorHAnsi" w:eastAsia="Times New Roman" w:hAnsiTheme="minorHAnsi" w:cstheme="minorHAnsi"/>
          <w:b/>
          <w:bCs/>
          <w:color w:val="auto"/>
          <w:spacing w:val="2"/>
          <w:sz w:val="24"/>
          <w:szCs w:val="24"/>
        </w:rPr>
        <w:t xml:space="preserve">Re: </w:t>
      </w:r>
      <w:r w:rsidR="0011326D" w:rsidRPr="009F515C">
        <w:rPr>
          <w:rFonts w:asciiTheme="minorHAnsi" w:eastAsia="Times New Roman" w:hAnsiTheme="minorHAnsi" w:cstheme="minorHAnsi"/>
          <w:b/>
          <w:bCs/>
          <w:color w:val="auto"/>
          <w:spacing w:val="2"/>
          <w:sz w:val="24"/>
          <w:szCs w:val="24"/>
        </w:rPr>
        <w:t xml:space="preserve">QDN </w:t>
      </w:r>
      <w:r w:rsidR="00DB645F" w:rsidRPr="009F515C">
        <w:rPr>
          <w:rFonts w:asciiTheme="minorHAnsi" w:eastAsia="Times New Roman" w:hAnsiTheme="minorHAnsi" w:cstheme="minorHAnsi"/>
          <w:b/>
          <w:bCs/>
          <w:color w:val="auto"/>
          <w:spacing w:val="2"/>
          <w:sz w:val="24"/>
          <w:szCs w:val="24"/>
        </w:rPr>
        <w:t>r</w:t>
      </w:r>
      <w:r w:rsidR="0011326D" w:rsidRPr="009F515C">
        <w:rPr>
          <w:rFonts w:asciiTheme="minorHAnsi" w:eastAsia="Times New Roman" w:hAnsiTheme="minorHAnsi" w:cstheme="minorHAnsi"/>
          <w:b/>
          <w:bCs/>
          <w:color w:val="auto"/>
          <w:spacing w:val="2"/>
          <w:sz w:val="24"/>
          <w:szCs w:val="24"/>
        </w:rPr>
        <w:t xml:space="preserve">esponse to </w:t>
      </w:r>
      <w:r w:rsidR="00607FDC">
        <w:rPr>
          <w:rFonts w:asciiTheme="minorHAnsi" w:eastAsia="Times New Roman" w:hAnsiTheme="minorHAnsi" w:cstheme="minorHAnsi"/>
          <w:b/>
          <w:bCs/>
          <w:color w:val="auto"/>
          <w:spacing w:val="2"/>
          <w:sz w:val="24"/>
          <w:szCs w:val="24"/>
        </w:rPr>
        <w:t>Queensland Community Safety Bill 2024</w:t>
      </w:r>
      <w:r w:rsidR="004E1215" w:rsidRPr="009F515C">
        <w:rPr>
          <w:rFonts w:asciiTheme="minorHAnsi" w:eastAsia="Times New Roman" w:hAnsiTheme="minorHAnsi" w:cstheme="minorHAnsi"/>
          <w:b/>
          <w:bCs/>
          <w:color w:val="auto"/>
          <w:spacing w:val="2"/>
          <w:sz w:val="24"/>
          <w:szCs w:val="24"/>
        </w:rPr>
        <w:t xml:space="preserve"> </w:t>
      </w:r>
      <w:r w:rsidR="007E2DB2" w:rsidRPr="009F515C">
        <w:rPr>
          <w:rFonts w:asciiTheme="minorHAnsi" w:eastAsia="Times New Roman" w:hAnsiTheme="minorHAnsi" w:cstheme="minorHAnsi"/>
          <w:b/>
          <w:bCs/>
          <w:color w:val="auto"/>
          <w:spacing w:val="2"/>
          <w:sz w:val="24"/>
          <w:szCs w:val="24"/>
        </w:rPr>
        <w:t xml:space="preserve">  </w:t>
      </w:r>
      <w:r w:rsidRPr="009F515C">
        <w:rPr>
          <w:rFonts w:asciiTheme="minorHAnsi" w:eastAsia="Times New Roman" w:hAnsiTheme="minorHAnsi" w:cstheme="minorHAnsi"/>
          <w:b/>
          <w:bCs/>
          <w:color w:val="auto"/>
          <w:sz w:val="24"/>
          <w:szCs w:val="24"/>
          <w:shd w:val="clear" w:color="auto" w:fill="FFFFFF"/>
        </w:rPr>
        <w:t xml:space="preserve"> </w:t>
      </w:r>
    </w:p>
    <w:p w14:paraId="2C4B8D77" w14:textId="6E3A3A9D" w:rsidR="00CE4D57" w:rsidRPr="009F515C" w:rsidRDefault="00CE4D57" w:rsidP="00DB645F">
      <w:pPr>
        <w:jc w:val="both"/>
        <w:rPr>
          <w:rFonts w:asciiTheme="minorHAnsi" w:hAnsiTheme="minorHAnsi" w:cstheme="minorHAnsi"/>
          <w:lang w:eastAsia="en-AU"/>
        </w:rPr>
      </w:pPr>
      <w:r w:rsidRPr="009F515C">
        <w:rPr>
          <w:rFonts w:asciiTheme="minorHAnsi" w:hAnsiTheme="minorHAnsi" w:cstheme="minorHAnsi"/>
        </w:rPr>
        <w:t xml:space="preserve">Queenslanders with Disability Network (QDN) welcomes the opportunity to make a brief submission to </w:t>
      </w:r>
      <w:r w:rsidR="00205A72" w:rsidRPr="009F515C">
        <w:rPr>
          <w:rFonts w:asciiTheme="minorHAnsi" w:hAnsiTheme="minorHAnsi" w:cstheme="minorHAnsi"/>
        </w:rPr>
        <w:t xml:space="preserve">the </w:t>
      </w:r>
      <w:r w:rsidR="00607FDC">
        <w:rPr>
          <w:rFonts w:asciiTheme="minorHAnsi" w:hAnsiTheme="minorHAnsi" w:cstheme="minorHAnsi"/>
        </w:rPr>
        <w:t xml:space="preserve">Community Safety and Legal Affairs Committee </w:t>
      </w:r>
      <w:r w:rsidR="004537FF">
        <w:rPr>
          <w:rFonts w:asciiTheme="minorHAnsi" w:hAnsiTheme="minorHAnsi" w:cstheme="minorHAnsi"/>
        </w:rPr>
        <w:t>on the Queensland Community Safety Bill 2024</w:t>
      </w:r>
      <w:r w:rsidR="00723136" w:rsidRPr="009F515C">
        <w:rPr>
          <w:rFonts w:asciiTheme="minorHAnsi" w:hAnsiTheme="minorHAnsi" w:cstheme="minorHAnsi"/>
        </w:rPr>
        <w:t xml:space="preserve">. </w:t>
      </w:r>
      <w:r w:rsidRPr="009F515C">
        <w:rPr>
          <w:rFonts w:asciiTheme="minorHAnsi" w:hAnsiTheme="minorHAnsi" w:cstheme="minorHAnsi"/>
          <w:lang w:eastAsia="en-AU"/>
        </w:rPr>
        <w:t xml:space="preserve"> </w:t>
      </w:r>
    </w:p>
    <w:p w14:paraId="697EDEED" w14:textId="530460FC" w:rsidR="00CE4D57" w:rsidRPr="009F515C" w:rsidRDefault="0011326D" w:rsidP="00DB645F">
      <w:pPr>
        <w:jc w:val="both"/>
        <w:rPr>
          <w:rFonts w:asciiTheme="minorHAnsi" w:hAnsiTheme="minorHAnsi" w:cstheme="minorHAnsi"/>
        </w:rPr>
      </w:pPr>
      <w:r w:rsidRPr="009F515C">
        <w:rPr>
          <w:rFonts w:asciiTheme="minorHAnsi" w:hAnsiTheme="minorHAnsi" w:cstheme="minorHAnsi"/>
        </w:rPr>
        <w:t xml:space="preserve">QDN is </w:t>
      </w:r>
      <w:r w:rsidR="00CE4D57" w:rsidRPr="009F515C">
        <w:rPr>
          <w:rFonts w:asciiTheme="minorHAnsi" w:hAnsiTheme="minorHAnsi" w:cstheme="minorHAnsi"/>
        </w:rPr>
        <w:t>an organisation of, for, and with people with disability</w:t>
      </w:r>
      <w:r w:rsidR="00256DC1" w:rsidRPr="009F515C">
        <w:rPr>
          <w:rFonts w:asciiTheme="minorHAnsi" w:hAnsiTheme="minorHAnsi" w:cstheme="minorHAnsi"/>
        </w:rPr>
        <w:t>,</w:t>
      </w:r>
      <w:r w:rsidR="00CE4D57" w:rsidRPr="009F515C">
        <w:rPr>
          <w:rFonts w:asciiTheme="minorHAnsi" w:hAnsiTheme="minorHAnsi" w:cstheme="minorHAnsi"/>
        </w:rPr>
        <w:t xml:space="preserve"> with </w:t>
      </w:r>
      <w:r w:rsidRPr="009F515C">
        <w:rPr>
          <w:rFonts w:asciiTheme="minorHAnsi" w:hAnsiTheme="minorHAnsi" w:cstheme="minorHAnsi"/>
        </w:rPr>
        <w:t xml:space="preserve">over </w:t>
      </w:r>
      <w:r w:rsidR="00CE4D57" w:rsidRPr="009F515C">
        <w:rPr>
          <w:rFonts w:asciiTheme="minorHAnsi" w:hAnsiTheme="minorHAnsi" w:cstheme="minorHAnsi"/>
        </w:rPr>
        <w:t xml:space="preserve">2000 members and supporters. QDN operates a state-wide network of members who provide information, feedback and views from the lived experience of people with disability to inform </w:t>
      </w:r>
      <w:r w:rsidR="00F200D1" w:rsidRPr="009F515C">
        <w:rPr>
          <w:rFonts w:asciiTheme="minorHAnsi" w:hAnsiTheme="minorHAnsi" w:cstheme="minorHAnsi"/>
        </w:rPr>
        <w:t xml:space="preserve">systemic </w:t>
      </w:r>
      <w:r w:rsidR="00CE4D57" w:rsidRPr="009F515C">
        <w:rPr>
          <w:rFonts w:asciiTheme="minorHAnsi" w:hAnsiTheme="minorHAnsi" w:cstheme="minorHAnsi"/>
        </w:rPr>
        <w:t>policy</w:t>
      </w:r>
      <w:r w:rsidR="00F200D1" w:rsidRPr="009F515C">
        <w:rPr>
          <w:rFonts w:asciiTheme="minorHAnsi" w:hAnsiTheme="minorHAnsi" w:cstheme="minorHAnsi"/>
        </w:rPr>
        <w:t>.</w:t>
      </w:r>
      <w:r w:rsidR="00CE4D57" w:rsidRPr="009F515C">
        <w:rPr>
          <w:rFonts w:asciiTheme="minorHAnsi" w:hAnsiTheme="minorHAnsi" w:cstheme="minorHAnsi"/>
        </w:rPr>
        <w:t xml:space="preserve"> QDN also provides information and referral support to people with disability. </w:t>
      </w:r>
      <w:r w:rsidRPr="009F515C">
        <w:rPr>
          <w:rFonts w:asciiTheme="minorHAnsi" w:hAnsiTheme="minorHAnsi" w:cstheme="minorHAnsi"/>
        </w:rPr>
        <w:t>QDN’s submission is reflective of the views of our members.</w:t>
      </w:r>
    </w:p>
    <w:p w14:paraId="63B52A0A" w14:textId="03CD8688" w:rsidR="00626B54" w:rsidRPr="009F515C" w:rsidRDefault="00CE4D57" w:rsidP="00DB645F">
      <w:pPr>
        <w:jc w:val="both"/>
        <w:rPr>
          <w:rFonts w:asciiTheme="minorHAnsi" w:hAnsiTheme="minorHAnsi" w:cstheme="minorHAnsi"/>
          <w:szCs w:val="24"/>
          <w:lang w:eastAsia="en-AU"/>
        </w:rPr>
      </w:pPr>
      <w:r w:rsidRPr="009F515C">
        <w:rPr>
          <w:rFonts w:asciiTheme="minorHAnsi" w:hAnsiTheme="minorHAnsi" w:cstheme="minorHAnsi"/>
          <w:szCs w:val="24"/>
          <w:lang w:eastAsia="en-AU"/>
        </w:rPr>
        <w:t>QDN</w:t>
      </w:r>
      <w:r w:rsidR="00FD4FF2" w:rsidRPr="009F515C">
        <w:rPr>
          <w:rFonts w:asciiTheme="minorHAnsi" w:hAnsiTheme="minorHAnsi" w:cstheme="minorHAnsi"/>
          <w:szCs w:val="24"/>
          <w:lang w:eastAsia="en-AU"/>
        </w:rPr>
        <w:t xml:space="preserve"> </w:t>
      </w:r>
      <w:r w:rsidR="00F673F2" w:rsidRPr="009F515C">
        <w:rPr>
          <w:rFonts w:asciiTheme="minorHAnsi" w:hAnsiTheme="minorHAnsi" w:cstheme="minorHAnsi"/>
          <w:szCs w:val="24"/>
          <w:lang w:eastAsia="en-AU"/>
        </w:rPr>
        <w:t xml:space="preserve">notes </w:t>
      </w:r>
      <w:r w:rsidR="00E565C1" w:rsidRPr="009F515C">
        <w:rPr>
          <w:rFonts w:asciiTheme="minorHAnsi" w:hAnsiTheme="minorHAnsi" w:cstheme="minorHAnsi"/>
          <w:szCs w:val="24"/>
          <w:lang w:eastAsia="en-AU"/>
        </w:rPr>
        <w:t xml:space="preserve">the purposes of the </w:t>
      </w:r>
      <w:r w:rsidR="004537FF">
        <w:rPr>
          <w:rFonts w:asciiTheme="minorHAnsi" w:hAnsiTheme="minorHAnsi" w:cstheme="minorHAnsi"/>
          <w:szCs w:val="24"/>
          <w:lang w:eastAsia="en-AU"/>
        </w:rPr>
        <w:t>Bill</w:t>
      </w:r>
      <w:r w:rsidR="00205A72" w:rsidRPr="009F515C">
        <w:rPr>
          <w:rFonts w:asciiTheme="minorHAnsi" w:hAnsiTheme="minorHAnsi" w:cstheme="minorHAnsi"/>
          <w:szCs w:val="24"/>
          <w:lang w:eastAsia="en-AU"/>
        </w:rPr>
        <w:t xml:space="preserve"> are to</w:t>
      </w:r>
      <w:r w:rsidR="009D200F">
        <w:rPr>
          <w:rFonts w:asciiTheme="minorHAnsi" w:hAnsiTheme="minorHAnsi" w:cstheme="minorHAnsi"/>
          <w:szCs w:val="24"/>
          <w:lang w:eastAsia="en-AU"/>
        </w:rPr>
        <w:t xml:space="preserve"> </w:t>
      </w:r>
      <w:r w:rsidR="002825C6">
        <w:rPr>
          <w:rFonts w:asciiTheme="minorHAnsi" w:hAnsiTheme="minorHAnsi" w:cstheme="minorHAnsi"/>
          <w:szCs w:val="24"/>
          <w:lang w:eastAsia="en-AU"/>
        </w:rPr>
        <w:t xml:space="preserve">implement measures to optimise and </w:t>
      </w:r>
      <w:r w:rsidR="005D527E">
        <w:rPr>
          <w:rFonts w:asciiTheme="minorHAnsi" w:hAnsiTheme="minorHAnsi" w:cstheme="minorHAnsi"/>
          <w:szCs w:val="24"/>
          <w:lang w:eastAsia="en-AU"/>
        </w:rPr>
        <w:t>strengthen</w:t>
      </w:r>
      <w:r w:rsidR="002825C6">
        <w:rPr>
          <w:rFonts w:asciiTheme="minorHAnsi" w:hAnsiTheme="minorHAnsi" w:cstheme="minorHAnsi"/>
          <w:szCs w:val="24"/>
          <w:lang w:eastAsia="en-AU"/>
        </w:rPr>
        <w:t xml:space="preserve"> law enforcement capabili</w:t>
      </w:r>
      <w:r w:rsidR="0021102D">
        <w:rPr>
          <w:rFonts w:asciiTheme="minorHAnsi" w:hAnsiTheme="minorHAnsi" w:cstheme="minorHAnsi"/>
          <w:szCs w:val="24"/>
          <w:lang w:eastAsia="en-AU"/>
        </w:rPr>
        <w:t>ti</w:t>
      </w:r>
      <w:r w:rsidR="002825C6">
        <w:rPr>
          <w:rFonts w:asciiTheme="minorHAnsi" w:hAnsiTheme="minorHAnsi" w:cstheme="minorHAnsi"/>
          <w:szCs w:val="24"/>
          <w:lang w:eastAsia="en-AU"/>
        </w:rPr>
        <w:t>es</w:t>
      </w:r>
      <w:r w:rsidR="0021102D">
        <w:rPr>
          <w:rFonts w:asciiTheme="minorHAnsi" w:hAnsiTheme="minorHAnsi" w:cstheme="minorHAnsi"/>
          <w:szCs w:val="24"/>
          <w:lang w:eastAsia="en-AU"/>
        </w:rPr>
        <w:t xml:space="preserve"> and improve crime prevention strategies.</w:t>
      </w:r>
      <w:r w:rsidR="00A62D07" w:rsidRPr="009F515C">
        <w:rPr>
          <w:rFonts w:asciiTheme="minorHAnsi" w:hAnsiTheme="minorHAnsi" w:cstheme="minorHAnsi"/>
          <w:szCs w:val="24"/>
          <w:lang w:eastAsia="en-AU"/>
        </w:rPr>
        <w:t xml:space="preserve"> </w:t>
      </w:r>
      <w:r w:rsidR="00550FDD" w:rsidRPr="009F515C">
        <w:rPr>
          <w:rFonts w:asciiTheme="minorHAnsi" w:hAnsiTheme="minorHAnsi" w:cstheme="minorHAnsi"/>
          <w:szCs w:val="24"/>
          <w:lang w:eastAsia="en-AU"/>
        </w:rPr>
        <w:t xml:space="preserve">QDN </w:t>
      </w:r>
      <w:r w:rsidR="00A10AD9" w:rsidRPr="009F515C">
        <w:rPr>
          <w:rFonts w:asciiTheme="minorHAnsi" w:hAnsiTheme="minorHAnsi" w:cstheme="minorHAnsi"/>
          <w:szCs w:val="24"/>
          <w:lang w:eastAsia="en-AU"/>
        </w:rPr>
        <w:t xml:space="preserve">commends the work </w:t>
      </w:r>
      <w:r w:rsidR="00BC1FC3" w:rsidRPr="009F515C">
        <w:rPr>
          <w:rFonts w:asciiTheme="minorHAnsi" w:hAnsiTheme="minorHAnsi" w:cstheme="minorHAnsi"/>
          <w:szCs w:val="24"/>
          <w:lang w:eastAsia="en-AU"/>
        </w:rPr>
        <w:t xml:space="preserve">of the </w:t>
      </w:r>
      <w:r w:rsidR="005D527E">
        <w:rPr>
          <w:rFonts w:asciiTheme="minorHAnsi" w:hAnsiTheme="minorHAnsi" w:cstheme="minorHAnsi"/>
          <w:szCs w:val="24"/>
          <w:lang w:eastAsia="en-AU"/>
        </w:rPr>
        <w:t>State Government</w:t>
      </w:r>
      <w:r w:rsidR="00BC1FC3" w:rsidRPr="009F515C">
        <w:rPr>
          <w:rFonts w:asciiTheme="minorHAnsi" w:hAnsiTheme="minorHAnsi" w:cstheme="minorHAnsi"/>
          <w:szCs w:val="24"/>
          <w:lang w:eastAsia="en-AU"/>
        </w:rPr>
        <w:t xml:space="preserve"> and </w:t>
      </w:r>
      <w:r w:rsidR="008872FE" w:rsidRPr="009F515C">
        <w:rPr>
          <w:rFonts w:asciiTheme="minorHAnsi" w:hAnsiTheme="minorHAnsi" w:cstheme="minorHAnsi"/>
          <w:szCs w:val="24"/>
          <w:lang w:eastAsia="en-AU"/>
        </w:rPr>
        <w:t xml:space="preserve">welcomes </w:t>
      </w:r>
      <w:r w:rsidR="00205A72" w:rsidRPr="009F515C">
        <w:rPr>
          <w:rFonts w:asciiTheme="minorHAnsi" w:hAnsiTheme="minorHAnsi" w:cstheme="minorHAnsi"/>
          <w:szCs w:val="24"/>
          <w:lang w:eastAsia="en-AU"/>
        </w:rPr>
        <w:t xml:space="preserve">any </w:t>
      </w:r>
      <w:r w:rsidR="00BC1FC3" w:rsidRPr="009F515C">
        <w:rPr>
          <w:rFonts w:asciiTheme="minorHAnsi" w:hAnsiTheme="minorHAnsi" w:cstheme="minorHAnsi"/>
          <w:szCs w:val="24"/>
          <w:lang w:eastAsia="en-AU"/>
        </w:rPr>
        <w:t>legislation</w:t>
      </w:r>
      <w:r w:rsidR="00205A72" w:rsidRPr="009F515C">
        <w:rPr>
          <w:rFonts w:asciiTheme="minorHAnsi" w:hAnsiTheme="minorHAnsi" w:cstheme="minorHAnsi"/>
          <w:szCs w:val="24"/>
          <w:lang w:eastAsia="en-AU"/>
        </w:rPr>
        <w:t xml:space="preserve"> </w:t>
      </w:r>
      <w:r w:rsidR="00A97042" w:rsidRPr="009F515C">
        <w:rPr>
          <w:rFonts w:asciiTheme="minorHAnsi" w:hAnsiTheme="minorHAnsi" w:cstheme="minorHAnsi"/>
          <w:szCs w:val="24"/>
          <w:lang w:eastAsia="en-AU"/>
        </w:rPr>
        <w:t>that further</w:t>
      </w:r>
      <w:r w:rsidR="00BC1FC3" w:rsidRPr="009F515C">
        <w:rPr>
          <w:rFonts w:asciiTheme="minorHAnsi" w:hAnsiTheme="minorHAnsi" w:cstheme="minorHAnsi"/>
          <w:szCs w:val="24"/>
          <w:lang w:eastAsia="en-AU"/>
        </w:rPr>
        <w:t>s</w:t>
      </w:r>
      <w:r w:rsidR="00A97042" w:rsidRPr="009F515C">
        <w:rPr>
          <w:rFonts w:asciiTheme="minorHAnsi" w:hAnsiTheme="minorHAnsi" w:cstheme="minorHAnsi"/>
          <w:szCs w:val="24"/>
          <w:lang w:eastAsia="en-AU"/>
        </w:rPr>
        <w:t xml:space="preserve"> </w:t>
      </w:r>
      <w:r w:rsidR="00AA27D4" w:rsidRPr="009F515C">
        <w:rPr>
          <w:rFonts w:asciiTheme="minorHAnsi" w:hAnsiTheme="minorHAnsi" w:cstheme="minorHAnsi"/>
          <w:szCs w:val="24"/>
          <w:lang w:eastAsia="en-AU"/>
        </w:rPr>
        <w:t xml:space="preserve">the </w:t>
      </w:r>
      <w:r w:rsidR="009C5F5F" w:rsidRPr="009F515C">
        <w:rPr>
          <w:rFonts w:asciiTheme="minorHAnsi" w:hAnsiTheme="minorHAnsi" w:cstheme="minorHAnsi"/>
          <w:szCs w:val="24"/>
          <w:lang w:eastAsia="en-AU"/>
        </w:rPr>
        <w:t xml:space="preserve">protection </w:t>
      </w:r>
      <w:r w:rsidR="00AA27D4" w:rsidRPr="009F515C">
        <w:rPr>
          <w:rFonts w:asciiTheme="minorHAnsi" w:hAnsiTheme="minorHAnsi" w:cstheme="minorHAnsi"/>
          <w:szCs w:val="24"/>
          <w:lang w:eastAsia="en-AU"/>
        </w:rPr>
        <w:t xml:space="preserve">of </w:t>
      </w:r>
      <w:r w:rsidR="00BB745F" w:rsidRPr="009F515C">
        <w:rPr>
          <w:rFonts w:asciiTheme="minorHAnsi" w:hAnsiTheme="minorHAnsi" w:cstheme="minorHAnsi"/>
          <w:szCs w:val="24"/>
          <w:lang w:eastAsia="en-AU"/>
        </w:rPr>
        <w:t xml:space="preserve">the </w:t>
      </w:r>
      <w:r w:rsidR="002742D6" w:rsidRPr="009F515C">
        <w:rPr>
          <w:rFonts w:asciiTheme="minorHAnsi" w:hAnsiTheme="minorHAnsi" w:cstheme="minorHAnsi"/>
          <w:szCs w:val="24"/>
          <w:lang w:eastAsia="en-AU"/>
        </w:rPr>
        <w:t xml:space="preserve">human rights </w:t>
      </w:r>
      <w:r w:rsidR="006E4EFE" w:rsidRPr="009F515C">
        <w:rPr>
          <w:rFonts w:asciiTheme="minorHAnsi" w:hAnsiTheme="minorHAnsi" w:cstheme="minorHAnsi"/>
          <w:szCs w:val="24"/>
          <w:lang w:eastAsia="en-AU"/>
        </w:rPr>
        <w:t xml:space="preserve">for </w:t>
      </w:r>
      <w:r w:rsidR="00EF2F4B" w:rsidRPr="009F515C">
        <w:rPr>
          <w:rFonts w:asciiTheme="minorHAnsi" w:hAnsiTheme="minorHAnsi" w:cstheme="minorHAnsi"/>
          <w:szCs w:val="24"/>
          <w:lang w:eastAsia="en-AU"/>
        </w:rPr>
        <w:t>vulnerable people</w:t>
      </w:r>
      <w:r w:rsidR="006D7126">
        <w:rPr>
          <w:rFonts w:asciiTheme="minorHAnsi" w:hAnsiTheme="minorHAnsi" w:cstheme="minorHAnsi"/>
          <w:szCs w:val="24"/>
          <w:lang w:eastAsia="en-AU"/>
        </w:rPr>
        <w:t xml:space="preserve"> however QDN is concerned </w:t>
      </w:r>
      <w:r w:rsidR="004033DD">
        <w:rPr>
          <w:rFonts w:asciiTheme="minorHAnsi" w:hAnsiTheme="minorHAnsi" w:cstheme="minorHAnsi"/>
          <w:szCs w:val="24"/>
          <w:lang w:eastAsia="en-AU"/>
        </w:rPr>
        <w:t>about the lack of consultation with people with disability</w:t>
      </w:r>
      <w:r w:rsidR="00A06670">
        <w:rPr>
          <w:rStyle w:val="FootnoteReference"/>
          <w:rFonts w:asciiTheme="minorHAnsi" w:hAnsiTheme="minorHAnsi" w:cstheme="minorHAnsi"/>
          <w:szCs w:val="24"/>
          <w:lang w:eastAsia="en-AU"/>
        </w:rPr>
        <w:footnoteReference w:id="2"/>
      </w:r>
      <w:r w:rsidR="004E7069">
        <w:rPr>
          <w:rFonts w:asciiTheme="minorHAnsi" w:hAnsiTheme="minorHAnsi" w:cstheme="minorHAnsi"/>
          <w:szCs w:val="24"/>
          <w:lang w:eastAsia="en-AU"/>
        </w:rPr>
        <w:t xml:space="preserve"> </w:t>
      </w:r>
      <w:r w:rsidR="006051DB">
        <w:rPr>
          <w:rFonts w:asciiTheme="minorHAnsi" w:hAnsiTheme="minorHAnsi" w:cstheme="minorHAnsi"/>
          <w:szCs w:val="24"/>
          <w:lang w:eastAsia="en-AU"/>
        </w:rPr>
        <w:t xml:space="preserve">to ensure </w:t>
      </w:r>
      <w:r w:rsidR="004F5548">
        <w:rPr>
          <w:rFonts w:asciiTheme="minorHAnsi" w:hAnsiTheme="minorHAnsi" w:cstheme="minorHAnsi"/>
          <w:szCs w:val="24"/>
          <w:lang w:eastAsia="en-AU"/>
        </w:rPr>
        <w:t>the Queensland Police Service (QPS)</w:t>
      </w:r>
      <w:r w:rsidR="006051DB">
        <w:rPr>
          <w:rFonts w:asciiTheme="minorHAnsi" w:hAnsiTheme="minorHAnsi" w:cstheme="minorHAnsi"/>
          <w:szCs w:val="24"/>
          <w:lang w:eastAsia="en-AU"/>
        </w:rPr>
        <w:t xml:space="preserve"> formulates systemic approaches to engaging with people with disability</w:t>
      </w:r>
      <w:r w:rsidR="00EF2F4B" w:rsidRPr="009F515C">
        <w:rPr>
          <w:rFonts w:asciiTheme="minorHAnsi" w:hAnsiTheme="minorHAnsi" w:cstheme="minorHAnsi"/>
          <w:szCs w:val="24"/>
          <w:lang w:eastAsia="en-AU"/>
        </w:rPr>
        <w:t xml:space="preserve">. </w:t>
      </w:r>
    </w:p>
    <w:p w14:paraId="0EF72E8A" w14:textId="7071A596" w:rsidR="00144CE4" w:rsidRDefault="0084057D" w:rsidP="00DB645F">
      <w:pPr>
        <w:jc w:val="both"/>
        <w:rPr>
          <w:rStyle w:val="normaltextrun"/>
          <w:rFonts w:asciiTheme="minorHAnsi" w:hAnsiTheme="minorHAnsi" w:cstheme="minorHAnsi"/>
        </w:rPr>
      </w:pPr>
      <w:r>
        <w:rPr>
          <w:rStyle w:val="normaltextrun"/>
          <w:rFonts w:asciiTheme="minorHAnsi" w:hAnsiTheme="minorHAnsi" w:cstheme="minorHAnsi"/>
        </w:rPr>
        <w:t xml:space="preserve">As </w:t>
      </w:r>
      <w:r w:rsidR="00A13FA4">
        <w:rPr>
          <w:rStyle w:val="normaltextrun"/>
          <w:rFonts w:asciiTheme="minorHAnsi" w:hAnsiTheme="minorHAnsi" w:cstheme="minorHAnsi"/>
        </w:rPr>
        <w:t>noted</w:t>
      </w:r>
      <w:r>
        <w:rPr>
          <w:rStyle w:val="normaltextrun"/>
          <w:rFonts w:asciiTheme="minorHAnsi" w:hAnsiTheme="minorHAnsi" w:cstheme="minorHAnsi"/>
        </w:rPr>
        <w:t xml:space="preserve"> in the Royal Commission</w:t>
      </w:r>
      <w:r w:rsidR="00FD2E93">
        <w:rPr>
          <w:rStyle w:val="normaltextrun"/>
          <w:rFonts w:asciiTheme="minorHAnsi" w:hAnsiTheme="minorHAnsi" w:cstheme="minorHAnsi"/>
        </w:rPr>
        <w:t xml:space="preserve"> </w:t>
      </w:r>
      <w:r w:rsidR="00A85715">
        <w:rPr>
          <w:rStyle w:val="normaltextrun"/>
          <w:rFonts w:asciiTheme="minorHAnsi" w:hAnsiTheme="minorHAnsi" w:cstheme="minorHAnsi"/>
        </w:rPr>
        <w:t xml:space="preserve">into Violence, Abuse, Neglect and Exploitation </w:t>
      </w:r>
      <w:r w:rsidR="00C96D17">
        <w:rPr>
          <w:rStyle w:val="normaltextrun"/>
          <w:rFonts w:asciiTheme="minorHAnsi" w:hAnsiTheme="minorHAnsi" w:cstheme="minorHAnsi"/>
        </w:rPr>
        <w:t>of People with Disability (DRC) Final Report</w:t>
      </w:r>
      <w:r w:rsidR="00F36F4B">
        <w:rPr>
          <w:rStyle w:val="FootnoteReference"/>
          <w:rFonts w:asciiTheme="minorHAnsi" w:hAnsiTheme="minorHAnsi" w:cstheme="minorHAnsi"/>
        </w:rPr>
        <w:footnoteReference w:id="3"/>
      </w:r>
      <w:r w:rsidR="00C96D17">
        <w:rPr>
          <w:rStyle w:val="normaltextrun"/>
          <w:rFonts w:asciiTheme="minorHAnsi" w:hAnsiTheme="minorHAnsi" w:cstheme="minorHAnsi"/>
        </w:rPr>
        <w:t xml:space="preserve"> </w:t>
      </w:r>
      <w:r w:rsidR="00FD2E93">
        <w:rPr>
          <w:rStyle w:val="normaltextrun"/>
          <w:rFonts w:asciiTheme="minorHAnsi" w:hAnsiTheme="minorHAnsi" w:cstheme="minorHAnsi"/>
        </w:rPr>
        <w:t xml:space="preserve">people with disability, particularly those with cognitive disabilities, are </w:t>
      </w:r>
      <w:r w:rsidR="00835178">
        <w:rPr>
          <w:rStyle w:val="normaltextrun"/>
          <w:rFonts w:asciiTheme="minorHAnsi" w:hAnsiTheme="minorHAnsi" w:cstheme="minorHAnsi"/>
        </w:rPr>
        <w:t>significantly</w:t>
      </w:r>
      <w:r w:rsidR="00FD2E93">
        <w:rPr>
          <w:rStyle w:val="normaltextrun"/>
          <w:rFonts w:asciiTheme="minorHAnsi" w:hAnsiTheme="minorHAnsi" w:cstheme="minorHAnsi"/>
        </w:rPr>
        <w:t xml:space="preserve"> over-represented </w:t>
      </w:r>
      <w:r w:rsidR="00987FA6">
        <w:rPr>
          <w:rStyle w:val="normaltextrun"/>
          <w:rFonts w:asciiTheme="minorHAnsi" w:hAnsiTheme="minorHAnsi" w:cstheme="minorHAnsi"/>
        </w:rPr>
        <w:t>at all stages of the criminal justice system. In particular</w:t>
      </w:r>
      <w:r w:rsidR="00712768">
        <w:rPr>
          <w:rStyle w:val="normaltextrun"/>
          <w:rFonts w:asciiTheme="minorHAnsi" w:hAnsiTheme="minorHAnsi" w:cstheme="minorHAnsi"/>
        </w:rPr>
        <w:t xml:space="preserve">, the over-representation of First Nations people with </w:t>
      </w:r>
      <w:r w:rsidR="001776EB">
        <w:rPr>
          <w:rStyle w:val="normaltextrun"/>
          <w:rFonts w:asciiTheme="minorHAnsi" w:hAnsiTheme="minorHAnsi" w:cstheme="minorHAnsi"/>
        </w:rPr>
        <w:t xml:space="preserve">cognitive disability in custody, </w:t>
      </w:r>
      <w:r w:rsidR="00D61FB9">
        <w:rPr>
          <w:rStyle w:val="normaltextrun"/>
          <w:rFonts w:asciiTheme="minorHAnsi" w:hAnsiTheme="minorHAnsi" w:cstheme="minorHAnsi"/>
        </w:rPr>
        <w:t>particularly</w:t>
      </w:r>
      <w:r w:rsidR="001776EB">
        <w:rPr>
          <w:rStyle w:val="normaltextrun"/>
          <w:rFonts w:asciiTheme="minorHAnsi" w:hAnsiTheme="minorHAnsi" w:cstheme="minorHAnsi"/>
        </w:rPr>
        <w:t xml:space="preserve"> </w:t>
      </w:r>
      <w:r w:rsidR="00D61FB9">
        <w:rPr>
          <w:rStyle w:val="normaltextrun"/>
          <w:rFonts w:asciiTheme="minorHAnsi" w:hAnsiTheme="minorHAnsi" w:cstheme="minorHAnsi"/>
        </w:rPr>
        <w:t>youth</w:t>
      </w:r>
      <w:r w:rsidR="001776EB">
        <w:rPr>
          <w:rStyle w:val="normaltextrun"/>
          <w:rFonts w:asciiTheme="minorHAnsi" w:hAnsiTheme="minorHAnsi" w:cstheme="minorHAnsi"/>
        </w:rPr>
        <w:t xml:space="preserve"> detention is at </w:t>
      </w:r>
      <w:r w:rsidR="00D61FB9">
        <w:rPr>
          <w:rStyle w:val="normaltextrun"/>
          <w:rFonts w:asciiTheme="minorHAnsi" w:hAnsiTheme="minorHAnsi" w:cstheme="minorHAnsi"/>
        </w:rPr>
        <w:t>crisis</w:t>
      </w:r>
      <w:r w:rsidR="001776EB">
        <w:rPr>
          <w:rStyle w:val="normaltextrun"/>
          <w:rFonts w:asciiTheme="minorHAnsi" w:hAnsiTheme="minorHAnsi" w:cstheme="minorHAnsi"/>
        </w:rPr>
        <w:t xml:space="preserve"> point.</w:t>
      </w:r>
      <w:r w:rsidR="00577785">
        <w:rPr>
          <w:rStyle w:val="normaltextrun"/>
          <w:rFonts w:asciiTheme="minorHAnsi" w:hAnsiTheme="minorHAnsi" w:cstheme="minorHAnsi"/>
        </w:rPr>
        <w:t xml:space="preserve"> </w:t>
      </w:r>
      <w:r>
        <w:rPr>
          <w:rStyle w:val="normaltextrun"/>
          <w:rFonts w:asciiTheme="minorHAnsi" w:hAnsiTheme="minorHAnsi" w:cstheme="minorHAnsi"/>
        </w:rPr>
        <w:t xml:space="preserve">Children </w:t>
      </w:r>
      <w:r w:rsidR="0065014E">
        <w:rPr>
          <w:rStyle w:val="normaltextrun"/>
          <w:rFonts w:asciiTheme="minorHAnsi" w:hAnsiTheme="minorHAnsi" w:cstheme="minorHAnsi"/>
        </w:rPr>
        <w:t xml:space="preserve">with disability in youth detention have complex needs and are </w:t>
      </w:r>
      <w:r w:rsidR="00D61FB9">
        <w:rPr>
          <w:rStyle w:val="normaltextrun"/>
          <w:rFonts w:asciiTheme="minorHAnsi" w:hAnsiTheme="minorHAnsi" w:cstheme="minorHAnsi"/>
        </w:rPr>
        <w:t>likely</w:t>
      </w:r>
      <w:r w:rsidR="0065014E">
        <w:rPr>
          <w:rStyle w:val="normaltextrun"/>
          <w:rFonts w:asciiTheme="minorHAnsi" w:hAnsiTheme="minorHAnsi" w:cstheme="minorHAnsi"/>
        </w:rPr>
        <w:t xml:space="preserve"> to have </w:t>
      </w:r>
      <w:r w:rsidR="00D61FB9">
        <w:rPr>
          <w:rStyle w:val="normaltextrun"/>
          <w:rFonts w:asciiTheme="minorHAnsi" w:hAnsiTheme="minorHAnsi" w:cstheme="minorHAnsi"/>
        </w:rPr>
        <w:t>experienced</w:t>
      </w:r>
      <w:r w:rsidR="0065014E">
        <w:rPr>
          <w:rStyle w:val="normaltextrun"/>
          <w:rFonts w:asciiTheme="minorHAnsi" w:hAnsiTheme="minorHAnsi" w:cstheme="minorHAnsi"/>
        </w:rPr>
        <w:t xml:space="preserve"> multiple traumas including violence, </w:t>
      </w:r>
      <w:r w:rsidR="00FA50D4">
        <w:rPr>
          <w:rStyle w:val="normaltextrun"/>
          <w:rFonts w:asciiTheme="minorHAnsi" w:hAnsiTheme="minorHAnsi" w:cstheme="minorHAnsi"/>
        </w:rPr>
        <w:t>abuse</w:t>
      </w:r>
      <w:r w:rsidR="0065014E">
        <w:rPr>
          <w:rStyle w:val="normaltextrun"/>
          <w:rFonts w:asciiTheme="minorHAnsi" w:hAnsiTheme="minorHAnsi" w:cstheme="minorHAnsi"/>
        </w:rPr>
        <w:t xml:space="preserve">, neglect and exploitation while in detention. </w:t>
      </w:r>
    </w:p>
    <w:p w14:paraId="519A01FE" w14:textId="5229EA82" w:rsidR="002F530D" w:rsidRPr="00395B32" w:rsidRDefault="00376A7B" w:rsidP="5C456180">
      <w:pPr>
        <w:jc w:val="both"/>
        <w:rPr>
          <w:rStyle w:val="normaltextrun"/>
          <w:rFonts w:asciiTheme="minorHAnsi" w:hAnsiTheme="minorHAnsi"/>
        </w:rPr>
      </w:pPr>
      <w:r w:rsidRPr="5C456180">
        <w:rPr>
          <w:rStyle w:val="normaltextrun"/>
          <w:rFonts w:asciiTheme="minorHAnsi" w:hAnsiTheme="minorHAnsi"/>
        </w:rPr>
        <w:t xml:space="preserve">QDN commends </w:t>
      </w:r>
      <w:r w:rsidR="002378E8" w:rsidRPr="5C456180">
        <w:rPr>
          <w:rStyle w:val="normaltextrun"/>
          <w:rFonts w:asciiTheme="minorHAnsi" w:hAnsiTheme="minorHAnsi"/>
        </w:rPr>
        <w:t xml:space="preserve">inclusion of a reference to disability services into the </w:t>
      </w:r>
      <w:r w:rsidR="00B928F9" w:rsidRPr="5C456180">
        <w:rPr>
          <w:rStyle w:val="normaltextrun"/>
          <w:rFonts w:asciiTheme="minorHAnsi" w:hAnsiTheme="minorHAnsi"/>
        </w:rPr>
        <w:t>youth</w:t>
      </w:r>
      <w:r w:rsidR="002378E8" w:rsidRPr="5C456180">
        <w:rPr>
          <w:rStyle w:val="normaltextrun"/>
          <w:rFonts w:asciiTheme="minorHAnsi" w:hAnsiTheme="minorHAnsi"/>
        </w:rPr>
        <w:t xml:space="preserve"> justice </w:t>
      </w:r>
      <w:r w:rsidR="00FA50D4" w:rsidRPr="5C456180">
        <w:rPr>
          <w:rStyle w:val="normaltextrun"/>
          <w:rFonts w:asciiTheme="minorHAnsi" w:hAnsiTheme="minorHAnsi"/>
        </w:rPr>
        <w:t>principles</w:t>
      </w:r>
      <w:r w:rsidR="002378E8" w:rsidRPr="5C456180">
        <w:rPr>
          <w:rStyle w:val="normaltextrun"/>
          <w:rFonts w:asciiTheme="minorHAnsi" w:hAnsiTheme="minorHAnsi"/>
        </w:rPr>
        <w:t xml:space="preserve"> </w:t>
      </w:r>
      <w:r w:rsidR="4C57C4EA" w:rsidRPr="5C456180">
        <w:rPr>
          <w:rStyle w:val="normaltextrun"/>
          <w:rFonts w:asciiTheme="minorHAnsi" w:hAnsiTheme="minorHAnsi"/>
        </w:rPr>
        <w:t xml:space="preserve">in the Bill </w:t>
      </w:r>
      <w:r w:rsidR="002378E8" w:rsidRPr="5C456180">
        <w:rPr>
          <w:rStyle w:val="normaltextrun"/>
          <w:rFonts w:asciiTheme="minorHAnsi" w:hAnsiTheme="minorHAnsi"/>
        </w:rPr>
        <w:t xml:space="preserve">to highlight that a child’s disability needs must be met while they are in detention however more </w:t>
      </w:r>
      <w:r w:rsidR="00FA50D4" w:rsidRPr="5C456180">
        <w:rPr>
          <w:rStyle w:val="normaltextrun"/>
          <w:rFonts w:asciiTheme="minorHAnsi" w:hAnsiTheme="minorHAnsi"/>
        </w:rPr>
        <w:t>must</w:t>
      </w:r>
      <w:r w:rsidR="002378E8" w:rsidRPr="5C456180">
        <w:rPr>
          <w:rStyle w:val="normaltextrun"/>
          <w:rFonts w:asciiTheme="minorHAnsi" w:hAnsiTheme="minorHAnsi"/>
        </w:rPr>
        <w:t xml:space="preserve"> be done </w:t>
      </w:r>
      <w:r w:rsidR="002378E8" w:rsidRPr="5C456180">
        <w:rPr>
          <w:rStyle w:val="normaltextrun"/>
          <w:rFonts w:asciiTheme="minorHAnsi" w:hAnsiTheme="minorHAnsi"/>
        </w:rPr>
        <w:lastRenderedPageBreak/>
        <w:t xml:space="preserve">to </w:t>
      </w:r>
      <w:r w:rsidR="00044742" w:rsidRPr="5C456180">
        <w:rPr>
          <w:rStyle w:val="normaltextrun"/>
          <w:rFonts w:asciiTheme="minorHAnsi" w:hAnsiTheme="minorHAnsi"/>
        </w:rPr>
        <w:t xml:space="preserve">address support needs and </w:t>
      </w:r>
      <w:r w:rsidR="002F530D" w:rsidRPr="5C456180">
        <w:rPr>
          <w:rStyle w:val="normaltextrun"/>
          <w:rFonts w:asciiTheme="minorHAnsi" w:hAnsiTheme="minorHAnsi"/>
        </w:rPr>
        <w:t xml:space="preserve">reduce the number of children in detention particularly </w:t>
      </w:r>
      <w:r w:rsidR="00FA50D4" w:rsidRPr="5C456180">
        <w:rPr>
          <w:rStyle w:val="normaltextrun"/>
          <w:rFonts w:asciiTheme="minorHAnsi" w:hAnsiTheme="minorHAnsi"/>
        </w:rPr>
        <w:t>adult</w:t>
      </w:r>
      <w:r w:rsidR="002F530D" w:rsidRPr="5C456180">
        <w:rPr>
          <w:rStyle w:val="normaltextrun"/>
          <w:rFonts w:asciiTheme="minorHAnsi" w:hAnsiTheme="minorHAnsi"/>
        </w:rPr>
        <w:t xml:space="preserve"> </w:t>
      </w:r>
      <w:r w:rsidR="00FA50D4" w:rsidRPr="5C456180">
        <w:rPr>
          <w:rStyle w:val="normaltextrun"/>
          <w:rFonts w:asciiTheme="minorHAnsi" w:hAnsiTheme="minorHAnsi"/>
        </w:rPr>
        <w:t>watch houses</w:t>
      </w:r>
      <w:r w:rsidR="002F530D" w:rsidRPr="5C456180">
        <w:rPr>
          <w:rStyle w:val="normaltextrun"/>
          <w:rFonts w:asciiTheme="minorHAnsi" w:hAnsiTheme="minorHAnsi"/>
        </w:rPr>
        <w:t xml:space="preserve">. QDN supports key points in Queensland Council of Social Services (QCOSS)’s submission </w:t>
      </w:r>
      <w:r w:rsidR="00395B32" w:rsidRPr="5C456180">
        <w:rPr>
          <w:rStyle w:val="normaltextrun"/>
          <w:rFonts w:asciiTheme="minorHAnsi" w:hAnsiTheme="minorHAnsi"/>
        </w:rPr>
        <w:t xml:space="preserve">regarding </w:t>
      </w:r>
      <w:r w:rsidR="002B055F" w:rsidRPr="5C456180">
        <w:rPr>
          <w:rStyle w:val="normaltextrun"/>
          <w:rFonts w:asciiTheme="minorHAnsi" w:hAnsiTheme="minorHAnsi"/>
        </w:rPr>
        <w:t xml:space="preserve">appropriate, </w:t>
      </w:r>
      <w:r w:rsidR="0095640C" w:rsidRPr="5C456180">
        <w:rPr>
          <w:rStyle w:val="normaltextrun"/>
          <w:rFonts w:asciiTheme="minorHAnsi" w:hAnsiTheme="minorHAnsi"/>
        </w:rPr>
        <w:t>human-rights and</w:t>
      </w:r>
      <w:r w:rsidR="008F1EA3" w:rsidRPr="5C456180">
        <w:rPr>
          <w:rStyle w:val="normaltextrun"/>
          <w:rFonts w:asciiTheme="minorHAnsi" w:hAnsiTheme="minorHAnsi"/>
        </w:rPr>
        <w:t xml:space="preserve"> evidence-based </w:t>
      </w:r>
      <w:r w:rsidR="0095640C" w:rsidRPr="5C456180">
        <w:rPr>
          <w:rStyle w:val="normaltextrun"/>
          <w:rFonts w:asciiTheme="minorHAnsi" w:hAnsiTheme="minorHAnsi"/>
        </w:rPr>
        <w:t xml:space="preserve">approaches to responding to youth crime. </w:t>
      </w:r>
      <w:r w:rsidR="00102E79" w:rsidRPr="5C456180">
        <w:rPr>
          <w:rStyle w:val="normaltextrun"/>
          <w:rFonts w:asciiTheme="minorHAnsi" w:hAnsiTheme="minorHAnsi"/>
        </w:rPr>
        <w:t xml:space="preserve">QDN is concerned about the ongoing use of adult </w:t>
      </w:r>
      <w:r w:rsidR="00B928F9" w:rsidRPr="5C456180">
        <w:rPr>
          <w:rStyle w:val="normaltextrun"/>
          <w:rFonts w:asciiTheme="minorHAnsi" w:hAnsiTheme="minorHAnsi"/>
        </w:rPr>
        <w:t>watch houses</w:t>
      </w:r>
      <w:r w:rsidR="00102E79" w:rsidRPr="5C456180">
        <w:rPr>
          <w:rStyle w:val="normaltextrun"/>
          <w:rFonts w:asciiTheme="minorHAnsi" w:hAnsiTheme="minorHAnsi"/>
        </w:rPr>
        <w:t xml:space="preserve"> for children and </w:t>
      </w:r>
      <w:r w:rsidR="00132452" w:rsidRPr="5C456180">
        <w:rPr>
          <w:rStyle w:val="normaltextrun"/>
          <w:rFonts w:asciiTheme="minorHAnsi" w:hAnsiTheme="minorHAnsi"/>
        </w:rPr>
        <w:t>does not support the amen</w:t>
      </w:r>
      <w:r w:rsidR="00646B94" w:rsidRPr="5C456180">
        <w:rPr>
          <w:rStyle w:val="normaltextrun"/>
          <w:rFonts w:asciiTheme="minorHAnsi" w:hAnsiTheme="minorHAnsi"/>
        </w:rPr>
        <w:t>dment of detention as a last resort.</w:t>
      </w:r>
    </w:p>
    <w:p w14:paraId="582EBDD6" w14:textId="358DC376" w:rsidR="00AF7159" w:rsidRDefault="00E41E24" w:rsidP="00DB645F">
      <w:pPr>
        <w:jc w:val="both"/>
        <w:rPr>
          <w:rStyle w:val="normaltextrun"/>
          <w:rFonts w:asciiTheme="minorHAnsi" w:hAnsiTheme="minorHAnsi" w:cstheme="minorHAnsi"/>
        </w:rPr>
      </w:pPr>
      <w:r>
        <w:rPr>
          <w:rStyle w:val="normaltextrun"/>
          <w:rFonts w:asciiTheme="minorHAnsi" w:hAnsiTheme="minorHAnsi" w:cstheme="minorHAnsi"/>
        </w:rPr>
        <w:t xml:space="preserve">QDN acknowledges the implementation of </w:t>
      </w:r>
      <w:r w:rsidR="002643DB">
        <w:rPr>
          <w:rStyle w:val="normaltextrun"/>
          <w:rFonts w:asciiTheme="minorHAnsi" w:hAnsiTheme="minorHAnsi" w:cstheme="minorHAnsi"/>
        </w:rPr>
        <w:t>electronic service of documents</w:t>
      </w:r>
      <w:r>
        <w:rPr>
          <w:rStyle w:val="normaltextrun"/>
          <w:rFonts w:asciiTheme="minorHAnsi" w:hAnsiTheme="minorHAnsi" w:cstheme="minorHAnsi"/>
        </w:rPr>
        <w:t xml:space="preserve"> will improve </w:t>
      </w:r>
      <w:r w:rsidR="00C21812">
        <w:rPr>
          <w:rStyle w:val="normaltextrun"/>
          <w:rFonts w:asciiTheme="minorHAnsi" w:hAnsiTheme="minorHAnsi" w:cstheme="minorHAnsi"/>
        </w:rPr>
        <w:t>efficiencies</w:t>
      </w:r>
      <w:r w:rsidR="00852729">
        <w:rPr>
          <w:rStyle w:val="normaltextrun"/>
          <w:rFonts w:asciiTheme="minorHAnsi" w:hAnsiTheme="minorHAnsi" w:cstheme="minorHAnsi"/>
        </w:rPr>
        <w:t xml:space="preserve"> in the </w:t>
      </w:r>
      <w:r w:rsidR="00C21812">
        <w:rPr>
          <w:rStyle w:val="normaltextrun"/>
          <w:rFonts w:asciiTheme="minorHAnsi" w:hAnsiTheme="minorHAnsi" w:cstheme="minorHAnsi"/>
        </w:rPr>
        <w:t xml:space="preserve">QPS </w:t>
      </w:r>
      <w:r w:rsidR="00852729">
        <w:rPr>
          <w:rStyle w:val="normaltextrun"/>
          <w:rFonts w:asciiTheme="minorHAnsi" w:hAnsiTheme="minorHAnsi" w:cstheme="minorHAnsi"/>
        </w:rPr>
        <w:t xml:space="preserve">and </w:t>
      </w:r>
      <w:r w:rsidR="007E033F">
        <w:rPr>
          <w:rStyle w:val="normaltextrun"/>
          <w:rFonts w:asciiTheme="minorHAnsi" w:hAnsiTheme="minorHAnsi" w:cstheme="minorHAnsi"/>
        </w:rPr>
        <w:t>enabl</w:t>
      </w:r>
      <w:r w:rsidR="00820C81">
        <w:rPr>
          <w:rStyle w:val="normaltextrun"/>
          <w:rFonts w:asciiTheme="minorHAnsi" w:hAnsiTheme="minorHAnsi" w:cstheme="minorHAnsi"/>
        </w:rPr>
        <w:t>e</w:t>
      </w:r>
      <w:r w:rsidR="007E033F">
        <w:rPr>
          <w:rStyle w:val="normaltextrun"/>
          <w:rFonts w:asciiTheme="minorHAnsi" w:hAnsiTheme="minorHAnsi" w:cstheme="minorHAnsi"/>
        </w:rPr>
        <w:t xml:space="preserve"> more time for police officers to </w:t>
      </w:r>
      <w:r w:rsidR="00BE6A73">
        <w:rPr>
          <w:rStyle w:val="normaltextrun"/>
          <w:rFonts w:asciiTheme="minorHAnsi" w:hAnsiTheme="minorHAnsi" w:cstheme="minorHAnsi"/>
        </w:rPr>
        <w:t>respond to calls for service</w:t>
      </w:r>
      <w:r w:rsidR="00852729">
        <w:rPr>
          <w:rStyle w:val="normaltextrun"/>
          <w:rFonts w:asciiTheme="minorHAnsi" w:hAnsiTheme="minorHAnsi" w:cstheme="minorHAnsi"/>
        </w:rPr>
        <w:t>. QDN also ackn</w:t>
      </w:r>
      <w:r w:rsidR="005D0B7F">
        <w:rPr>
          <w:rStyle w:val="normaltextrun"/>
          <w:rFonts w:asciiTheme="minorHAnsi" w:hAnsiTheme="minorHAnsi" w:cstheme="minorHAnsi"/>
        </w:rPr>
        <w:t>owledges the</w:t>
      </w:r>
      <w:r w:rsidR="0030534F">
        <w:rPr>
          <w:rStyle w:val="normaltextrun"/>
          <w:rFonts w:asciiTheme="minorHAnsi" w:hAnsiTheme="minorHAnsi" w:cstheme="minorHAnsi"/>
        </w:rPr>
        <w:t xml:space="preserve"> Amendment</w:t>
      </w:r>
      <w:r w:rsidR="005D0B7F">
        <w:rPr>
          <w:rStyle w:val="normaltextrun"/>
          <w:rFonts w:asciiTheme="minorHAnsi" w:hAnsiTheme="minorHAnsi" w:cstheme="minorHAnsi"/>
        </w:rPr>
        <w:t xml:space="preserve"> Bill allows for other options for serving notices for people with disability</w:t>
      </w:r>
      <w:r w:rsidR="00454F28">
        <w:rPr>
          <w:rStyle w:val="normaltextrun"/>
          <w:rFonts w:asciiTheme="minorHAnsi" w:hAnsiTheme="minorHAnsi" w:cstheme="minorHAnsi"/>
        </w:rPr>
        <w:t xml:space="preserve"> </w:t>
      </w:r>
      <w:r w:rsidR="00873C88">
        <w:rPr>
          <w:rStyle w:val="normaltextrun"/>
          <w:rFonts w:asciiTheme="minorHAnsi" w:hAnsiTheme="minorHAnsi" w:cstheme="minorHAnsi"/>
        </w:rPr>
        <w:t xml:space="preserve">given the use of technology can be a significant barrier for </w:t>
      </w:r>
      <w:r w:rsidR="001F1E93">
        <w:rPr>
          <w:rStyle w:val="normaltextrun"/>
          <w:rFonts w:asciiTheme="minorHAnsi" w:hAnsiTheme="minorHAnsi" w:cstheme="minorHAnsi"/>
        </w:rPr>
        <w:t>people. In th</w:t>
      </w:r>
      <w:r w:rsidR="001F1A6D">
        <w:rPr>
          <w:rStyle w:val="normaltextrun"/>
          <w:rFonts w:asciiTheme="minorHAnsi" w:hAnsiTheme="minorHAnsi" w:cstheme="minorHAnsi"/>
        </w:rPr>
        <w:t>ese</w:t>
      </w:r>
      <w:r w:rsidR="001F1E93">
        <w:rPr>
          <w:rStyle w:val="normaltextrun"/>
          <w:rFonts w:asciiTheme="minorHAnsi" w:hAnsiTheme="minorHAnsi" w:cstheme="minorHAnsi"/>
        </w:rPr>
        <w:t xml:space="preserve"> </w:t>
      </w:r>
      <w:r w:rsidR="00DB4C4E">
        <w:rPr>
          <w:rStyle w:val="normaltextrun"/>
          <w:rFonts w:asciiTheme="minorHAnsi" w:hAnsiTheme="minorHAnsi" w:cstheme="minorHAnsi"/>
        </w:rPr>
        <w:t>cases,</w:t>
      </w:r>
      <w:r w:rsidR="001F1E93">
        <w:rPr>
          <w:rStyle w:val="normaltextrun"/>
          <w:rFonts w:asciiTheme="minorHAnsi" w:hAnsiTheme="minorHAnsi" w:cstheme="minorHAnsi"/>
        </w:rPr>
        <w:t xml:space="preserve"> QDN recommends </w:t>
      </w:r>
      <w:r w:rsidR="001F1A6D">
        <w:rPr>
          <w:rStyle w:val="normaltextrun"/>
          <w:rFonts w:asciiTheme="minorHAnsi" w:hAnsiTheme="minorHAnsi" w:cstheme="minorHAnsi"/>
        </w:rPr>
        <w:t>documents</w:t>
      </w:r>
      <w:r w:rsidR="004E20BC">
        <w:rPr>
          <w:rStyle w:val="normaltextrun"/>
          <w:rFonts w:asciiTheme="minorHAnsi" w:hAnsiTheme="minorHAnsi" w:cstheme="minorHAnsi"/>
        </w:rPr>
        <w:t xml:space="preserve"> and communications</w:t>
      </w:r>
      <w:r w:rsidR="001F1A6D">
        <w:rPr>
          <w:rStyle w:val="normaltextrun"/>
          <w:rFonts w:asciiTheme="minorHAnsi" w:hAnsiTheme="minorHAnsi" w:cstheme="minorHAnsi"/>
        </w:rPr>
        <w:t xml:space="preserve"> be available in</w:t>
      </w:r>
      <w:r w:rsidR="001F1E93">
        <w:rPr>
          <w:rStyle w:val="normaltextrun"/>
          <w:rFonts w:asciiTheme="minorHAnsi" w:hAnsiTheme="minorHAnsi" w:cstheme="minorHAnsi"/>
        </w:rPr>
        <w:t xml:space="preserve"> all accessible formats including</w:t>
      </w:r>
      <w:r w:rsidR="007E4702">
        <w:rPr>
          <w:rStyle w:val="normaltextrun"/>
          <w:rFonts w:asciiTheme="minorHAnsi" w:hAnsiTheme="minorHAnsi" w:cstheme="minorHAnsi"/>
        </w:rPr>
        <w:t xml:space="preserve"> large print, </w:t>
      </w:r>
      <w:r w:rsidR="0094777F">
        <w:rPr>
          <w:rStyle w:val="normaltextrun"/>
          <w:rFonts w:asciiTheme="minorHAnsi" w:hAnsiTheme="minorHAnsi" w:cstheme="minorHAnsi"/>
        </w:rPr>
        <w:t xml:space="preserve">audio, video, Braille, Easy English and access to </w:t>
      </w:r>
      <w:proofErr w:type="spellStart"/>
      <w:r w:rsidR="0094777F">
        <w:rPr>
          <w:rStyle w:val="normaltextrun"/>
          <w:rFonts w:asciiTheme="minorHAnsi" w:hAnsiTheme="minorHAnsi" w:cstheme="minorHAnsi"/>
        </w:rPr>
        <w:t>Auslan</w:t>
      </w:r>
      <w:proofErr w:type="spellEnd"/>
      <w:r w:rsidR="0094777F">
        <w:rPr>
          <w:rStyle w:val="normaltextrun"/>
          <w:rFonts w:asciiTheme="minorHAnsi" w:hAnsiTheme="minorHAnsi" w:cstheme="minorHAnsi"/>
        </w:rPr>
        <w:t xml:space="preserve"> interpreting services.</w:t>
      </w:r>
    </w:p>
    <w:p w14:paraId="514F2534" w14:textId="3BD6B890" w:rsidR="00354938" w:rsidRDefault="00F840DB" w:rsidP="5C456180">
      <w:pPr>
        <w:jc w:val="both"/>
        <w:rPr>
          <w:rStyle w:val="normaltextrun"/>
          <w:rFonts w:asciiTheme="minorHAnsi" w:hAnsiTheme="minorHAnsi"/>
        </w:rPr>
      </w:pPr>
      <w:r w:rsidRPr="5C456180">
        <w:rPr>
          <w:rStyle w:val="normaltextrun"/>
          <w:rFonts w:asciiTheme="minorHAnsi" w:hAnsiTheme="minorHAnsi"/>
        </w:rPr>
        <w:t xml:space="preserve">QDN is concerned </w:t>
      </w:r>
      <w:r w:rsidR="00454F28" w:rsidRPr="5C456180">
        <w:rPr>
          <w:rStyle w:val="normaltextrun"/>
          <w:rFonts w:asciiTheme="minorHAnsi" w:hAnsiTheme="minorHAnsi"/>
        </w:rPr>
        <w:t xml:space="preserve">without </w:t>
      </w:r>
      <w:r w:rsidR="00C21812" w:rsidRPr="5C456180">
        <w:rPr>
          <w:rStyle w:val="normaltextrun"/>
          <w:rFonts w:asciiTheme="minorHAnsi" w:hAnsiTheme="minorHAnsi"/>
        </w:rPr>
        <w:t>appropriate</w:t>
      </w:r>
      <w:r w:rsidR="00454F28" w:rsidRPr="5C456180">
        <w:rPr>
          <w:rStyle w:val="normaltextrun"/>
          <w:rFonts w:asciiTheme="minorHAnsi" w:hAnsiTheme="minorHAnsi"/>
        </w:rPr>
        <w:t xml:space="preserve"> disability awareness training police officers </w:t>
      </w:r>
      <w:r w:rsidR="006D0DFF" w:rsidRPr="5C456180">
        <w:rPr>
          <w:rStyle w:val="normaltextrun"/>
          <w:rFonts w:asciiTheme="minorHAnsi" w:hAnsiTheme="minorHAnsi"/>
        </w:rPr>
        <w:t xml:space="preserve">are less likely to be able to </w:t>
      </w:r>
      <w:r w:rsidR="0039169F" w:rsidRPr="5C456180">
        <w:rPr>
          <w:rStyle w:val="normaltextrun"/>
          <w:rFonts w:asciiTheme="minorHAnsi" w:hAnsiTheme="minorHAnsi"/>
        </w:rPr>
        <w:t xml:space="preserve">screen and </w:t>
      </w:r>
      <w:r w:rsidR="006D0DFF" w:rsidRPr="5C456180">
        <w:rPr>
          <w:rStyle w:val="normaltextrun"/>
          <w:rFonts w:asciiTheme="minorHAnsi" w:hAnsiTheme="minorHAnsi"/>
        </w:rPr>
        <w:t xml:space="preserve">assess </w:t>
      </w:r>
      <w:r w:rsidR="00C21812" w:rsidRPr="5C456180">
        <w:rPr>
          <w:rStyle w:val="normaltextrun"/>
          <w:rFonts w:asciiTheme="minorHAnsi" w:hAnsiTheme="minorHAnsi"/>
        </w:rPr>
        <w:t>the</w:t>
      </w:r>
      <w:r w:rsidR="006D0DFF" w:rsidRPr="5C456180">
        <w:rPr>
          <w:rStyle w:val="normaltextrun"/>
          <w:rFonts w:asciiTheme="minorHAnsi" w:hAnsiTheme="minorHAnsi"/>
        </w:rPr>
        <w:t xml:space="preserve"> capacity and needs of people </w:t>
      </w:r>
      <w:r w:rsidR="00C21812" w:rsidRPr="5C456180">
        <w:rPr>
          <w:rStyle w:val="normaltextrun"/>
          <w:rFonts w:asciiTheme="minorHAnsi" w:hAnsiTheme="minorHAnsi"/>
        </w:rPr>
        <w:t>with</w:t>
      </w:r>
      <w:r w:rsidR="006D0DFF" w:rsidRPr="5C456180">
        <w:rPr>
          <w:rStyle w:val="normaltextrun"/>
          <w:rFonts w:asciiTheme="minorHAnsi" w:hAnsiTheme="minorHAnsi"/>
        </w:rPr>
        <w:t xml:space="preserve"> cognitive </w:t>
      </w:r>
      <w:r w:rsidR="00503619" w:rsidRPr="5C456180">
        <w:rPr>
          <w:rStyle w:val="normaltextrun"/>
          <w:rFonts w:asciiTheme="minorHAnsi" w:hAnsiTheme="minorHAnsi"/>
        </w:rPr>
        <w:t>or psychosocial disability</w:t>
      </w:r>
      <w:r w:rsidR="00D5798D" w:rsidRPr="5C456180">
        <w:rPr>
          <w:rStyle w:val="normaltextrun"/>
          <w:rFonts w:asciiTheme="minorHAnsi" w:hAnsiTheme="minorHAnsi"/>
        </w:rPr>
        <w:t xml:space="preserve"> when serving documents</w:t>
      </w:r>
      <w:r w:rsidR="00503619" w:rsidRPr="5C456180">
        <w:rPr>
          <w:rStyle w:val="normaltextrun"/>
          <w:rFonts w:asciiTheme="minorHAnsi" w:hAnsiTheme="minorHAnsi"/>
        </w:rPr>
        <w:t>.</w:t>
      </w:r>
      <w:r w:rsidR="00D5798D" w:rsidRPr="5C456180">
        <w:rPr>
          <w:rStyle w:val="normaltextrun"/>
          <w:rFonts w:asciiTheme="minorHAnsi" w:hAnsiTheme="minorHAnsi"/>
        </w:rPr>
        <w:t xml:space="preserve"> </w:t>
      </w:r>
      <w:r w:rsidR="008867A7" w:rsidRPr="5C456180">
        <w:rPr>
          <w:rStyle w:val="normaltextrun"/>
          <w:rFonts w:asciiTheme="minorHAnsi" w:hAnsiTheme="minorHAnsi"/>
        </w:rPr>
        <w:t xml:space="preserve">In its 2014 report, </w:t>
      </w:r>
      <w:r w:rsidR="008867A7" w:rsidRPr="5C456180">
        <w:rPr>
          <w:rStyle w:val="normaltextrun"/>
          <w:rFonts w:asciiTheme="minorHAnsi" w:hAnsiTheme="minorHAnsi"/>
          <w:i/>
          <w:iCs/>
        </w:rPr>
        <w:t xml:space="preserve">Equal before the law: </w:t>
      </w:r>
      <w:r w:rsidR="00EB70FA" w:rsidRPr="5C456180">
        <w:rPr>
          <w:rStyle w:val="normaltextrun"/>
          <w:rFonts w:asciiTheme="minorHAnsi" w:hAnsiTheme="minorHAnsi"/>
          <w:i/>
          <w:iCs/>
        </w:rPr>
        <w:t>Towards Disability Justice Strategies</w:t>
      </w:r>
      <w:r w:rsidR="0070267C" w:rsidRPr="5C456180">
        <w:rPr>
          <w:rStyle w:val="FootnoteReference"/>
          <w:rFonts w:asciiTheme="minorHAnsi" w:hAnsiTheme="minorHAnsi"/>
          <w:i/>
          <w:iCs/>
        </w:rPr>
        <w:footnoteReference w:id="4"/>
      </w:r>
      <w:r w:rsidR="00EB70FA" w:rsidRPr="5C456180">
        <w:rPr>
          <w:rStyle w:val="normaltextrun"/>
          <w:rFonts w:asciiTheme="minorHAnsi" w:hAnsiTheme="minorHAnsi"/>
        </w:rPr>
        <w:t xml:space="preserve">, the Australian Human Rights Commission (AHRC) </w:t>
      </w:r>
      <w:r w:rsidR="00645698" w:rsidRPr="5C456180">
        <w:rPr>
          <w:rStyle w:val="normaltextrun"/>
          <w:rFonts w:asciiTheme="minorHAnsi" w:hAnsiTheme="minorHAnsi"/>
        </w:rPr>
        <w:t xml:space="preserve">found ‘there was </w:t>
      </w:r>
      <w:r w:rsidR="00A658A7" w:rsidRPr="5C456180">
        <w:rPr>
          <w:rStyle w:val="normaltextrun"/>
          <w:rFonts w:asciiTheme="minorHAnsi" w:hAnsiTheme="minorHAnsi"/>
        </w:rPr>
        <w:t xml:space="preserve">widespread difficulty identifying disability and </w:t>
      </w:r>
      <w:r w:rsidR="000D363F" w:rsidRPr="5C456180">
        <w:rPr>
          <w:rStyle w:val="normaltextrun"/>
          <w:rFonts w:asciiTheme="minorHAnsi" w:hAnsiTheme="minorHAnsi"/>
        </w:rPr>
        <w:t xml:space="preserve">responding to it appropriately’ in the criminal justice system including police services. This indicates a lack of </w:t>
      </w:r>
      <w:r w:rsidR="0039169F" w:rsidRPr="5C456180">
        <w:rPr>
          <w:rStyle w:val="normaltextrun"/>
          <w:rFonts w:asciiTheme="minorHAnsi" w:hAnsiTheme="minorHAnsi"/>
        </w:rPr>
        <w:t>necessary supports and adjustments</w:t>
      </w:r>
      <w:r w:rsidR="00503619" w:rsidRPr="5C456180">
        <w:rPr>
          <w:rStyle w:val="normaltextrun"/>
          <w:rFonts w:asciiTheme="minorHAnsi" w:hAnsiTheme="minorHAnsi"/>
        </w:rPr>
        <w:t>.</w:t>
      </w:r>
      <w:r w:rsidR="00D5798D" w:rsidRPr="5C456180">
        <w:rPr>
          <w:rStyle w:val="normaltextrun"/>
          <w:rFonts w:asciiTheme="minorHAnsi" w:hAnsiTheme="minorHAnsi"/>
        </w:rPr>
        <w:t xml:space="preserve"> </w:t>
      </w:r>
      <w:r w:rsidR="312B05EC" w:rsidRPr="5C456180">
        <w:rPr>
          <w:rStyle w:val="normaltextrun"/>
          <w:rFonts w:asciiTheme="minorHAnsi" w:hAnsiTheme="minorHAnsi"/>
        </w:rPr>
        <w:t>Whilst QDN understands that a disability training program has been developed by QPS, we see that it is critical that people with disability need to be part of design and delivery of this training to deliver cultural and behaviour change</w:t>
      </w:r>
      <w:r w:rsidR="1B0B62B6" w:rsidRPr="5C456180">
        <w:rPr>
          <w:rStyle w:val="normaltextrun"/>
          <w:rFonts w:asciiTheme="minorHAnsi" w:hAnsiTheme="minorHAnsi"/>
        </w:rPr>
        <w:t>.</w:t>
      </w:r>
      <w:r w:rsidR="00503619" w:rsidRPr="5C456180">
        <w:rPr>
          <w:rStyle w:val="normaltextrun"/>
          <w:rFonts w:asciiTheme="minorHAnsi" w:hAnsiTheme="minorHAnsi"/>
        </w:rPr>
        <w:t xml:space="preserve"> </w:t>
      </w:r>
    </w:p>
    <w:p w14:paraId="3E804F7A" w14:textId="5A97F5C6" w:rsidR="00E814E2" w:rsidRPr="009F515C" w:rsidRDefault="00EA242E" w:rsidP="5C456180">
      <w:pPr>
        <w:jc w:val="both"/>
        <w:rPr>
          <w:rStyle w:val="normaltextrun"/>
          <w:rFonts w:asciiTheme="minorHAnsi" w:hAnsiTheme="minorHAnsi"/>
          <w:lang w:eastAsia="en-AU"/>
        </w:rPr>
      </w:pPr>
      <w:r w:rsidRPr="5C456180">
        <w:rPr>
          <w:rStyle w:val="normaltextrun"/>
          <w:rFonts w:asciiTheme="minorHAnsi" w:hAnsiTheme="minorHAnsi"/>
        </w:rPr>
        <w:t>A</w:t>
      </w:r>
      <w:r w:rsidR="008B56A8" w:rsidRPr="5C456180">
        <w:rPr>
          <w:rStyle w:val="normaltextrun"/>
          <w:rFonts w:asciiTheme="minorHAnsi" w:hAnsiTheme="minorHAnsi"/>
        </w:rPr>
        <w:t xml:space="preserve">s recommended in </w:t>
      </w:r>
      <w:r w:rsidR="00007176" w:rsidRPr="5C456180">
        <w:rPr>
          <w:rStyle w:val="normaltextrun"/>
          <w:rFonts w:asciiTheme="minorHAnsi" w:hAnsiTheme="minorHAnsi"/>
        </w:rPr>
        <w:t xml:space="preserve">Volume 8 of </w:t>
      </w:r>
      <w:r w:rsidR="008B56A8" w:rsidRPr="5C456180">
        <w:rPr>
          <w:rStyle w:val="normaltextrun"/>
          <w:rFonts w:asciiTheme="minorHAnsi" w:hAnsiTheme="minorHAnsi"/>
        </w:rPr>
        <w:t xml:space="preserve">the DRC </w:t>
      </w:r>
      <w:r w:rsidR="00544630" w:rsidRPr="5C456180">
        <w:rPr>
          <w:rStyle w:val="normaltextrun"/>
          <w:rFonts w:asciiTheme="minorHAnsi" w:hAnsiTheme="minorHAnsi"/>
        </w:rPr>
        <w:t xml:space="preserve">Final Report </w:t>
      </w:r>
      <w:r w:rsidR="008B56A8" w:rsidRPr="5C456180">
        <w:rPr>
          <w:rStyle w:val="normaltextrun"/>
          <w:rFonts w:asciiTheme="minorHAnsi" w:hAnsiTheme="minorHAnsi"/>
        </w:rPr>
        <w:t>staff and officials</w:t>
      </w:r>
      <w:r w:rsidR="005E605C" w:rsidRPr="5C456180">
        <w:rPr>
          <w:rStyle w:val="normaltextrun"/>
          <w:rFonts w:asciiTheme="minorHAnsi" w:hAnsiTheme="minorHAnsi"/>
        </w:rPr>
        <w:t xml:space="preserve"> in criminal justice systems</w:t>
      </w:r>
      <w:r w:rsidR="008B56A8" w:rsidRPr="5C456180">
        <w:rPr>
          <w:rStyle w:val="normaltextrun"/>
          <w:rFonts w:asciiTheme="minorHAnsi" w:hAnsiTheme="minorHAnsi"/>
        </w:rPr>
        <w:t xml:space="preserve"> </w:t>
      </w:r>
      <w:r w:rsidR="00E814E2" w:rsidRPr="5C456180">
        <w:rPr>
          <w:rStyle w:val="normaltextrun"/>
          <w:rFonts w:asciiTheme="minorHAnsi" w:hAnsiTheme="minorHAnsi"/>
        </w:rPr>
        <w:t xml:space="preserve">should receive disability awareness </w:t>
      </w:r>
      <w:r w:rsidR="008B56A8" w:rsidRPr="5C456180">
        <w:rPr>
          <w:rStyle w:val="normaltextrun"/>
          <w:rFonts w:asciiTheme="minorHAnsi" w:hAnsiTheme="minorHAnsi"/>
        </w:rPr>
        <w:t>training and support to identify disability</w:t>
      </w:r>
      <w:r w:rsidR="00E40585" w:rsidRPr="5C456180">
        <w:rPr>
          <w:rStyle w:val="normaltextrun"/>
          <w:rFonts w:asciiTheme="minorHAnsi" w:hAnsiTheme="minorHAnsi"/>
        </w:rPr>
        <w:t xml:space="preserve"> to reduce </w:t>
      </w:r>
      <w:r w:rsidR="006A3967" w:rsidRPr="5C456180">
        <w:rPr>
          <w:rStyle w:val="normaltextrun"/>
          <w:rFonts w:asciiTheme="minorHAnsi" w:hAnsiTheme="minorHAnsi"/>
        </w:rPr>
        <w:t>abuse, neglect and uphold the human rights of people with disability.</w:t>
      </w:r>
      <w:r w:rsidR="00C94961" w:rsidRPr="5C456180">
        <w:rPr>
          <w:rStyle w:val="normaltextrun"/>
          <w:rFonts w:asciiTheme="minorHAnsi" w:hAnsiTheme="minorHAnsi"/>
        </w:rPr>
        <w:t xml:space="preserve"> QDN also recommends </w:t>
      </w:r>
      <w:r w:rsidR="00D30971" w:rsidRPr="5C456180">
        <w:rPr>
          <w:rStyle w:val="normaltextrun"/>
          <w:rFonts w:asciiTheme="minorHAnsi" w:hAnsiTheme="minorHAnsi"/>
        </w:rPr>
        <w:t>Specialist Disability Liaison Officers</w:t>
      </w:r>
      <w:r w:rsidR="00C94961" w:rsidRPr="5C456180">
        <w:rPr>
          <w:rStyle w:val="normaltextrun"/>
          <w:rFonts w:asciiTheme="minorHAnsi" w:hAnsiTheme="minorHAnsi"/>
        </w:rPr>
        <w:t xml:space="preserve"> be appointed </w:t>
      </w:r>
      <w:r w:rsidR="00537AF0" w:rsidRPr="5C456180">
        <w:rPr>
          <w:rStyle w:val="normaltextrun"/>
          <w:rFonts w:asciiTheme="minorHAnsi" w:hAnsiTheme="minorHAnsi"/>
        </w:rPr>
        <w:t xml:space="preserve">to contribute to the organisational understanding of </w:t>
      </w:r>
      <w:r w:rsidR="00017CE5" w:rsidRPr="5C456180">
        <w:rPr>
          <w:rStyle w:val="normaltextrun"/>
          <w:rFonts w:asciiTheme="minorHAnsi" w:hAnsiTheme="minorHAnsi"/>
        </w:rPr>
        <w:t>the diversity of disability</w:t>
      </w:r>
      <w:r w:rsidR="003325EF" w:rsidRPr="5C456180">
        <w:rPr>
          <w:rStyle w:val="normaltextrun"/>
          <w:rFonts w:asciiTheme="minorHAnsi" w:hAnsiTheme="minorHAnsi"/>
        </w:rPr>
        <w:t>,</w:t>
      </w:r>
      <w:r w:rsidR="00017CE5" w:rsidRPr="5C456180">
        <w:rPr>
          <w:rStyle w:val="normaltextrun"/>
          <w:rFonts w:asciiTheme="minorHAnsi" w:hAnsiTheme="minorHAnsi"/>
        </w:rPr>
        <w:t xml:space="preserve"> in</w:t>
      </w:r>
      <w:r w:rsidR="003325EF" w:rsidRPr="5C456180">
        <w:rPr>
          <w:rStyle w:val="normaltextrun"/>
          <w:rFonts w:asciiTheme="minorHAnsi" w:hAnsiTheme="minorHAnsi"/>
        </w:rPr>
        <w:t xml:space="preserve"> </w:t>
      </w:r>
      <w:r w:rsidR="00017CE5" w:rsidRPr="5C456180">
        <w:rPr>
          <w:rStyle w:val="normaltextrun"/>
          <w:rFonts w:asciiTheme="minorHAnsi" w:hAnsiTheme="minorHAnsi"/>
        </w:rPr>
        <w:t xml:space="preserve">particular </w:t>
      </w:r>
      <w:r w:rsidR="003F404C" w:rsidRPr="5C456180">
        <w:rPr>
          <w:rStyle w:val="normaltextrun"/>
          <w:rFonts w:asciiTheme="minorHAnsi" w:hAnsiTheme="minorHAnsi"/>
        </w:rPr>
        <w:t>cognitive</w:t>
      </w:r>
      <w:r w:rsidR="00017CE5" w:rsidRPr="5C456180">
        <w:rPr>
          <w:rStyle w:val="normaltextrun"/>
          <w:rFonts w:asciiTheme="minorHAnsi" w:hAnsiTheme="minorHAnsi"/>
        </w:rPr>
        <w:t xml:space="preserve"> and </w:t>
      </w:r>
      <w:r w:rsidR="003F404C" w:rsidRPr="5C456180">
        <w:rPr>
          <w:rStyle w:val="normaltextrun"/>
          <w:rFonts w:asciiTheme="minorHAnsi" w:hAnsiTheme="minorHAnsi"/>
        </w:rPr>
        <w:t>psychosocial</w:t>
      </w:r>
      <w:r w:rsidR="00017CE5" w:rsidRPr="5C456180">
        <w:rPr>
          <w:rStyle w:val="normaltextrun"/>
          <w:rFonts w:asciiTheme="minorHAnsi" w:hAnsiTheme="minorHAnsi"/>
        </w:rPr>
        <w:t xml:space="preserve"> disability.</w:t>
      </w:r>
      <w:r w:rsidR="00F14A6E" w:rsidRPr="5C456180">
        <w:rPr>
          <w:rStyle w:val="normaltextrun"/>
          <w:rFonts w:asciiTheme="minorHAnsi" w:hAnsiTheme="minorHAnsi"/>
        </w:rPr>
        <w:t xml:space="preserve"> </w:t>
      </w:r>
      <w:r w:rsidR="762E4617" w:rsidRPr="5C456180">
        <w:rPr>
          <w:rStyle w:val="normaltextrun"/>
          <w:rFonts w:asciiTheme="minorHAnsi" w:hAnsiTheme="minorHAnsi"/>
        </w:rPr>
        <w:t>QPS has taken initial steps however more specific training is needed in this area.</w:t>
      </w:r>
    </w:p>
    <w:p w14:paraId="1AED6FB6" w14:textId="27A31866" w:rsidR="594ECADF" w:rsidRPr="005D02D9" w:rsidRDefault="00677CA8" w:rsidP="594ECADF">
      <w:pPr>
        <w:rPr>
          <w:rFonts w:asciiTheme="minorHAnsi" w:hAnsiTheme="minorHAnsi" w:cstheme="minorHAnsi"/>
          <w:szCs w:val="24"/>
          <w:lang w:eastAsia="en-AU"/>
        </w:rPr>
      </w:pPr>
      <w:r w:rsidRPr="594ECADF">
        <w:rPr>
          <w:rFonts w:asciiTheme="minorHAnsi" w:hAnsiTheme="minorHAnsi"/>
          <w:lang w:eastAsia="en-AU"/>
        </w:rPr>
        <w:t xml:space="preserve">In keeping with this view, </w:t>
      </w:r>
      <w:r w:rsidR="00D113CB" w:rsidRPr="594ECADF">
        <w:rPr>
          <w:rFonts w:asciiTheme="minorHAnsi" w:hAnsiTheme="minorHAnsi"/>
          <w:lang w:eastAsia="en-AU"/>
        </w:rPr>
        <w:t xml:space="preserve">QDN </w:t>
      </w:r>
      <w:r w:rsidR="00205A72" w:rsidRPr="594ECADF">
        <w:rPr>
          <w:rFonts w:asciiTheme="minorHAnsi" w:hAnsiTheme="minorHAnsi"/>
          <w:lang w:eastAsia="en-AU"/>
        </w:rPr>
        <w:t>recommends</w:t>
      </w:r>
      <w:r w:rsidR="003D18C5" w:rsidRPr="594ECADF">
        <w:rPr>
          <w:rFonts w:asciiTheme="minorHAnsi" w:hAnsiTheme="minorHAnsi"/>
          <w:lang w:eastAsia="en-AU"/>
        </w:rPr>
        <w:t xml:space="preserve"> </w:t>
      </w:r>
      <w:r w:rsidR="00F63D21">
        <w:rPr>
          <w:rFonts w:asciiTheme="minorHAnsi" w:hAnsiTheme="minorHAnsi"/>
          <w:lang w:eastAsia="en-AU"/>
        </w:rPr>
        <w:t xml:space="preserve">the </w:t>
      </w:r>
      <w:r w:rsidR="00E60846">
        <w:rPr>
          <w:rFonts w:asciiTheme="minorHAnsi" w:hAnsiTheme="minorHAnsi"/>
          <w:lang w:eastAsia="en-AU"/>
        </w:rPr>
        <w:t>following</w:t>
      </w:r>
      <w:r w:rsidR="000379FF" w:rsidRPr="594ECADF">
        <w:rPr>
          <w:rFonts w:asciiTheme="minorHAnsi" w:hAnsiTheme="minorHAnsi"/>
          <w:lang w:eastAsia="en-AU"/>
        </w:rPr>
        <w:t>:</w:t>
      </w:r>
    </w:p>
    <w:p w14:paraId="2824E222" w14:textId="376D2A26" w:rsidR="003D219B" w:rsidRDefault="00D93AB4" w:rsidP="005C4E3A">
      <w:pPr>
        <w:pStyle w:val="ListParagraph"/>
        <w:numPr>
          <w:ilvl w:val="0"/>
          <w:numId w:val="17"/>
        </w:numPr>
        <w:rPr>
          <w:rFonts w:asciiTheme="minorHAnsi" w:hAnsiTheme="minorHAnsi" w:cstheme="minorHAnsi"/>
          <w:szCs w:val="24"/>
          <w:lang w:eastAsia="en-AU"/>
        </w:rPr>
      </w:pPr>
      <w:r>
        <w:rPr>
          <w:rFonts w:asciiTheme="minorHAnsi" w:hAnsiTheme="minorHAnsi" w:cstheme="minorHAnsi"/>
          <w:szCs w:val="24"/>
          <w:lang w:eastAsia="en-AU"/>
        </w:rPr>
        <w:t>Greater consultation with people with disability who have been through the criminal justice system</w:t>
      </w:r>
      <w:r w:rsidR="0001439E">
        <w:rPr>
          <w:rFonts w:asciiTheme="minorHAnsi" w:hAnsiTheme="minorHAnsi" w:cstheme="minorHAnsi"/>
          <w:szCs w:val="24"/>
          <w:lang w:eastAsia="en-AU"/>
        </w:rPr>
        <w:t xml:space="preserve">, their </w:t>
      </w:r>
      <w:proofErr w:type="spellStart"/>
      <w:r w:rsidR="0001439E">
        <w:rPr>
          <w:rFonts w:asciiTheme="minorHAnsi" w:hAnsiTheme="minorHAnsi" w:cstheme="minorHAnsi"/>
          <w:szCs w:val="24"/>
          <w:lang w:eastAsia="en-AU"/>
        </w:rPr>
        <w:t>carers</w:t>
      </w:r>
      <w:proofErr w:type="spellEnd"/>
      <w:r w:rsidR="0001439E">
        <w:rPr>
          <w:rFonts w:asciiTheme="minorHAnsi" w:hAnsiTheme="minorHAnsi" w:cstheme="minorHAnsi"/>
          <w:szCs w:val="24"/>
          <w:lang w:eastAsia="en-AU"/>
        </w:rPr>
        <w:t xml:space="preserve"> and families and disability advocacy </w:t>
      </w:r>
      <w:proofErr w:type="gramStart"/>
      <w:r w:rsidR="0001439E">
        <w:rPr>
          <w:rFonts w:asciiTheme="minorHAnsi" w:hAnsiTheme="minorHAnsi" w:cstheme="minorHAnsi"/>
          <w:szCs w:val="24"/>
          <w:lang w:eastAsia="en-AU"/>
        </w:rPr>
        <w:t>organisations</w:t>
      </w:r>
      <w:proofErr w:type="gramEnd"/>
      <w:r w:rsidR="0001439E">
        <w:rPr>
          <w:rFonts w:asciiTheme="minorHAnsi" w:hAnsiTheme="minorHAnsi" w:cstheme="minorHAnsi"/>
          <w:szCs w:val="24"/>
          <w:lang w:eastAsia="en-AU"/>
        </w:rPr>
        <w:t xml:space="preserve"> </w:t>
      </w:r>
    </w:p>
    <w:p w14:paraId="7E5E5E8D" w14:textId="63180F35" w:rsidR="005178DD" w:rsidRDefault="003D219B" w:rsidP="005C4E3A">
      <w:pPr>
        <w:pStyle w:val="ListParagraph"/>
        <w:numPr>
          <w:ilvl w:val="0"/>
          <w:numId w:val="17"/>
        </w:numPr>
        <w:rPr>
          <w:rFonts w:asciiTheme="minorHAnsi" w:hAnsiTheme="minorHAnsi" w:cstheme="minorHAnsi"/>
          <w:szCs w:val="24"/>
          <w:lang w:eastAsia="en-AU"/>
        </w:rPr>
      </w:pPr>
      <w:r>
        <w:rPr>
          <w:rFonts w:asciiTheme="minorHAnsi" w:hAnsiTheme="minorHAnsi" w:cstheme="minorHAnsi"/>
          <w:szCs w:val="24"/>
          <w:lang w:eastAsia="en-AU"/>
        </w:rPr>
        <w:t>Reduction of the number of children in adult watch houses particularly children with cognitive and psy</w:t>
      </w:r>
      <w:r w:rsidR="00763986">
        <w:rPr>
          <w:rFonts w:asciiTheme="minorHAnsi" w:hAnsiTheme="minorHAnsi" w:cstheme="minorHAnsi"/>
          <w:szCs w:val="24"/>
          <w:lang w:eastAsia="en-AU"/>
        </w:rPr>
        <w:t xml:space="preserve">chosocial disability </w:t>
      </w:r>
    </w:p>
    <w:p w14:paraId="2580FEB5" w14:textId="0B005F57" w:rsidR="00847C93" w:rsidRDefault="00847C93" w:rsidP="005C4E3A">
      <w:pPr>
        <w:pStyle w:val="ListParagraph"/>
        <w:numPr>
          <w:ilvl w:val="0"/>
          <w:numId w:val="17"/>
        </w:numPr>
        <w:rPr>
          <w:rFonts w:asciiTheme="minorHAnsi" w:hAnsiTheme="minorHAnsi" w:cstheme="minorHAnsi"/>
          <w:szCs w:val="24"/>
          <w:lang w:eastAsia="en-AU"/>
        </w:rPr>
      </w:pPr>
      <w:r>
        <w:rPr>
          <w:rFonts w:asciiTheme="minorHAnsi" w:hAnsiTheme="minorHAnsi" w:cstheme="minorHAnsi"/>
          <w:szCs w:val="24"/>
          <w:lang w:eastAsia="en-AU"/>
        </w:rPr>
        <w:t xml:space="preserve">Legislation amendment to raise the </w:t>
      </w:r>
      <w:r w:rsidR="00DE6947">
        <w:rPr>
          <w:rFonts w:asciiTheme="minorHAnsi" w:hAnsiTheme="minorHAnsi" w:cstheme="minorHAnsi"/>
          <w:szCs w:val="24"/>
          <w:lang w:eastAsia="en-AU"/>
        </w:rPr>
        <w:t xml:space="preserve">minimum </w:t>
      </w:r>
      <w:r>
        <w:rPr>
          <w:rFonts w:asciiTheme="minorHAnsi" w:hAnsiTheme="minorHAnsi" w:cstheme="minorHAnsi"/>
          <w:szCs w:val="24"/>
          <w:lang w:eastAsia="en-AU"/>
        </w:rPr>
        <w:t xml:space="preserve">age </w:t>
      </w:r>
      <w:r w:rsidR="00DE6947">
        <w:rPr>
          <w:rFonts w:asciiTheme="minorHAnsi" w:hAnsiTheme="minorHAnsi" w:cstheme="minorHAnsi"/>
          <w:szCs w:val="24"/>
          <w:lang w:eastAsia="en-AU"/>
        </w:rPr>
        <w:t xml:space="preserve">of criminal responsibility to </w:t>
      </w:r>
      <w:proofErr w:type="gramStart"/>
      <w:r w:rsidR="00DE6947">
        <w:rPr>
          <w:rFonts w:asciiTheme="minorHAnsi" w:hAnsiTheme="minorHAnsi" w:cstheme="minorHAnsi"/>
          <w:szCs w:val="24"/>
          <w:lang w:eastAsia="en-AU"/>
        </w:rPr>
        <w:t>14</w:t>
      </w:r>
      <w:proofErr w:type="gramEnd"/>
    </w:p>
    <w:p w14:paraId="4C6E9118" w14:textId="136303D3" w:rsidR="00763986" w:rsidRDefault="00E84757" w:rsidP="005C4E3A">
      <w:pPr>
        <w:pStyle w:val="ListParagraph"/>
        <w:numPr>
          <w:ilvl w:val="0"/>
          <w:numId w:val="17"/>
        </w:numPr>
        <w:rPr>
          <w:rFonts w:asciiTheme="minorHAnsi" w:hAnsiTheme="minorHAnsi" w:cstheme="minorHAnsi"/>
          <w:szCs w:val="24"/>
          <w:lang w:eastAsia="en-AU"/>
        </w:rPr>
      </w:pPr>
      <w:r>
        <w:rPr>
          <w:rFonts w:asciiTheme="minorHAnsi" w:hAnsiTheme="minorHAnsi" w:cstheme="minorHAnsi"/>
          <w:szCs w:val="24"/>
          <w:lang w:eastAsia="en-AU"/>
        </w:rPr>
        <w:t>Include people with disability in any co</w:t>
      </w:r>
      <w:r w:rsidR="00763986">
        <w:rPr>
          <w:rFonts w:asciiTheme="minorHAnsi" w:hAnsiTheme="minorHAnsi" w:cstheme="minorHAnsi"/>
          <w:szCs w:val="24"/>
          <w:lang w:eastAsia="en-AU"/>
        </w:rPr>
        <w:t xml:space="preserve">-design </w:t>
      </w:r>
      <w:r>
        <w:rPr>
          <w:rFonts w:asciiTheme="minorHAnsi" w:hAnsiTheme="minorHAnsi" w:cstheme="minorHAnsi"/>
          <w:szCs w:val="24"/>
          <w:lang w:eastAsia="en-AU"/>
        </w:rPr>
        <w:t xml:space="preserve">and consultation processes to design a </w:t>
      </w:r>
      <w:r w:rsidR="00763986">
        <w:rPr>
          <w:rFonts w:asciiTheme="minorHAnsi" w:hAnsiTheme="minorHAnsi" w:cstheme="minorHAnsi"/>
          <w:szCs w:val="24"/>
          <w:lang w:eastAsia="en-AU"/>
        </w:rPr>
        <w:t>human</w:t>
      </w:r>
      <w:r w:rsidR="00D75FF3">
        <w:rPr>
          <w:rFonts w:asciiTheme="minorHAnsi" w:hAnsiTheme="minorHAnsi" w:cstheme="minorHAnsi"/>
          <w:szCs w:val="24"/>
          <w:lang w:eastAsia="en-AU"/>
        </w:rPr>
        <w:t>-</w:t>
      </w:r>
      <w:r w:rsidR="00115EA5">
        <w:rPr>
          <w:rFonts w:asciiTheme="minorHAnsi" w:hAnsiTheme="minorHAnsi" w:cstheme="minorHAnsi"/>
          <w:szCs w:val="24"/>
          <w:lang w:eastAsia="en-AU"/>
        </w:rPr>
        <w:t>rights, evidence-based</w:t>
      </w:r>
      <w:r w:rsidR="00763986">
        <w:rPr>
          <w:rFonts w:asciiTheme="minorHAnsi" w:hAnsiTheme="minorHAnsi" w:cstheme="minorHAnsi"/>
          <w:szCs w:val="24"/>
          <w:lang w:eastAsia="en-AU"/>
        </w:rPr>
        <w:t xml:space="preserve"> approach to youth </w:t>
      </w:r>
      <w:proofErr w:type="gramStart"/>
      <w:r w:rsidR="00763986">
        <w:rPr>
          <w:rFonts w:asciiTheme="minorHAnsi" w:hAnsiTheme="minorHAnsi" w:cstheme="minorHAnsi"/>
          <w:szCs w:val="24"/>
          <w:lang w:eastAsia="en-AU"/>
        </w:rPr>
        <w:t>justice</w:t>
      </w:r>
      <w:proofErr w:type="gramEnd"/>
      <w:r w:rsidR="00763986">
        <w:rPr>
          <w:rFonts w:asciiTheme="minorHAnsi" w:hAnsiTheme="minorHAnsi" w:cstheme="minorHAnsi"/>
          <w:szCs w:val="24"/>
          <w:lang w:eastAsia="en-AU"/>
        </w:rPr>
        <w:t xml:space="preserve"> </w:t>
      </w:r>
    </w:p>
    <w:p w14:paraId="1E53645F" w14:textId="2309187A" w:rsidR="00E07203" w:rsidRDefault="00E07203" w:rsidP="005C4E3A">
      <w:pPr>
        <w:pStyle w:val="ListParagraph"/>
        <w:numPr>
          <w:ilvl w:val="0"/>
          <w:numId w:val="17"/>
        </w:numPr>
        <w:rPr>
          <w:rFonts w:asciiTheme="minorHAnsi" w:hAnsiTheme="minorHAnsi" w:cstheme="minorHAnsi"/>
          <w:szCs w:val="24"/>
          <w:lang w:eastAsia="en-AU"/>
        </w:rPr>
      </w:pPr>
      <w:r>
        <w:rPr>
          <w:rFonts w:asciiTheme="minorHAnsi" w:hAnsiTheme="minorHAnsi" w:cstheme="minorHAnsi"/>
          <w:szCs w:val="24"/>
          <w:lang w:eastAsia="en-AU"/>
        </w:rPr>
        <w:t xml:space="preserve">Removal of the amendment of detention as a last resort </w:t>
      </w:r>
    </w:p>
    <w:p w14:paraId="03E035F8" w14:textId="2795F7CD" w:rsidR="008C0448" w:rsidRPr="005178DD" w:rsidRDefault="00E949E5" w:rsidP="005C4E3A">
      <w:pPr>
        <w:pStyle w:val="ListParagraph"/>
        <w:numPr>
          <w:ilvl w:val="0"/>
          <w:numId w:val="17"/>
        </w:numPr>
        <w:rPr>
          <w:rFonts w:asciiTheme="minorHAnsi" w:hAnsiTheme="minorHAnsi" w:cstheme="minorHAnsi"/>
          <w:szCs w:val="24"/>
          <w:lang w:eastAsia="en-AU"/>
        </w:rPr>
      </w:pPr>
      <w:r>
        <w:rPr>
          <w:rFonts w:asciiTheme="minorHAnsi" w:hAnsiTheme="minorHAnsi" w:cstheme="minorHAnsi"/>
          <w:szCs w:val="24"/>
          <w:lang w:eastAsia="en-AU"/>
        </w:rPr>
        <w:t xml:space="preserve">Appointment of </w:t>
      </w:r>
      <w:r w:rsidR="008C0448">
        <w:rPr>
          <w:rFonts w:asciiTheme="minorHAnsi" w:hAnsiTheme="minorHAnsi" w:cstheme="minorHAnsi"/>
          <w:szCs w:val="24"/>
          <w:lang w:eastAsia="en-AU"/>
        </w:rPr>
        <w:t>Specialist Disability Liaison Officers</w:t>
      </w:r>
      <w:r>
        <w:rPr>
          <w:rFonts w:asciiTheme="minorHAnsi" w:hAnsiTheme="minorHAnsi" w:cstheme="minorHAnsi"/>
          <w:szCs w:val="24"/>
          <w:lang w:eastAsia="en-AU"/>
        </w:rPr>
        <w:t xml:space="preserve"> in the QPS</w:t>
      </w:r>
    </w:p>
    <w:p w14:paraId="4B2C0C70" w14:textId="6B33BEDA" w:rsidR="00D2190A" w:rsidRPr="00D2190A" w:rsidRDefault="00710D69" w:rsidP="005C4E3A">
      <w:pPr>
        <w:pStyle w:val="ListParagraph"/>
        <w:numPr>
          <w:ilvl w:val="0"/>
          <w:numId w:val="17"/>
        </w:numPr>
        <w:rPr>
          <w:rFonts w:asciiTheme="minorHAnsi" w:hAnsiTheme="minorHAnsi" w:cstheme="minorHAnsi"/>
          <w:szCs w:val="24"/>
          <w:lang w:eastAsia="en-AU"/>
        </w:rPr>
      </w:pPr>
      <w:r>
        <w:rPr>
          <w:rFonts w:asciiTheme="minorHAnsi" w:hAnsiTheme="minorHAnsi"/>
          <w:lang w:eastAsia="en-AU"/>
        </w:rPr>
        <w:t xml:space="preserve">Investment </w:t>
      </w:r>
      <w:r w:rsidR="00B31281">
        <w:rPr>
          <w:rFonts w:asciiTheme="minorHAnsi" w:hAnsiTheme="minorHAnsi"/>
          <w:lang w:eastAsia="en-AU"/>
        </w:rPr>
        <w:t xml:space="preserve">in initial and ongoing </w:t>
      </w:r>
      <w:r w:rsidR="00D2190A">
        <w:rPr>
          <w:rFonts w:asciiTheme="minorHAnsi" w:hAnsiTheme="minorHAnsi"/>
          <w:lang w:eastAsia="en-AU"/>
        </w:rPr>
        <w:t>d</w:t>
      </w:r>
      <w:r w:rsidR="00F63D21">
        <w:rPr>
          <w:rFonts w:asciiTheme="minorHAnsi" w:hAnsiTheme="minorHAnsi"/>
          <w:lang w:eastAsia="en-AU"/>
        </w:rPr>
        <w:t xml:space="preserve">isability awareness training </w:t>
      </w:r>
      <w:r w:rsidR="00B31281">
        <w:rPr>
          <w:rFonts w:asciiTheme="minorHAnsi" w:hAnsiTheme="minorHAnsi"/>
          <w:lang w:eastAsia="en-AU"/>
        </w:rPr>
        <w:t xml:space="preserve">for QPS staff that is </w:t>
      </w:r>
      <w:r w:rsidR="00D2190A">
        <w:rPr>
          <w:rFonts w:asciiTheme="minorHAnsi" w:hAnsiTheme="minorHAnsi"/>
          <w:lang w:eastAsia="en-AU"/>
        </w:rPr>
        <w:t>co-design</w:t>
      </w:r>
      <w:r w:rsidR="00B31281">
        <w:rPr>
          <w:rFonts w:asciiTheme="minorHAnsi" w:hAnsiTheme="minorHAnsi"/>
          <w:lang w:eastAsia="en-AU"/>
        </w:rPr>
        <w:t>ed</w:t>
      </w:r>
      <w:r w:rsidR="00D2190A">
        <w:rPr>
          <w:rFonts w:asciiTheme="minorHAnsi" w:hAnsiTheme="minorHAnsi"/>
          <w:lang w:eastAsia="en-AU"/>
        </w:rPr>
        <w:t xml:space="preserve"> and facilitated by people with </w:t>
      </w:r>
      <w:proofErr w:type="gramStart"/>
      <w:r w:rsidR="00D2190A">
        <w:rPr>
          <w:rFonts w:asciiTheme="minorHAnsi" w:hAnsiTheme="minorHAnsi"/>
          <w:lang w:eastAsia="en-AU"/>
        </w:rPr>
        <w:t>disability</w:t>
      </w:r>
      <w:proofErr w:type="gramEnd"/>
    </w:p>
    <w:p w14:paraId="26374D4C" w14:textId="27F6A114" w:rsidR="00B75AB1" w:rsidRPr="005C4E3A" w:rsidRDefault="00D2190A" w:rsidP="005C4E3A">
      <w:pPr>
        <w:pStyle w:val="ListParagraph"/>
        <w:numPr>
          <w:ilvl w:val="0"/>
          <w:numId w:val="17"/>
        </w:numPr>
        <w:rPr>
          <w:rFonts w:asciiTheme="minorHAnsi" w:hAnsiTheme="minorHAnsi" w:cstheme="minorHAnsi"/>
          <w:szCs w:val="24"/>
          <w:lang w:eastAsia="en-AU"/>
        </w:rPr>
      </w:pPr>
      <w:r>
        <w:rPr>
          <w:rFonts w:asciiTheme="minorHAnsi" w:hAnsiTheme="minorHAnsi"/>
          <w:lang w:eastAsia="en-AU"/>
        </w:rPr>
        <w:t>D</w:t>
      </w:r>
      <w:r w:rsidR="002F6E88">
        <w:rPr>
          <w:rFonts w:asciiTheme="minorHAnsi" w:hAnsiTheme="minorHAnsi"/>
          <w:lang w:eastAsia="en-AU"/>
        </w:rPr>
        <w:t xml:space="preserve">isability screening </w:t>
      </w:r>
      <w:r>
        <w:rPr>
          <w:rFonts w:asciiTheme="minorHAnsi" w:hAnsiTheme="minorHAnsi"/>
          <w:lang w:eastAsia="en-AU"/>
        </w:rPr>
        <w:t xml:space="preserve">and identification </w:t>
      </w:r>
      <w:r w:rsidR="002F6E88">
        <w:rPr>
          <w:rFonts w:asciiTheme="minorHAnsi" w:hAnsiTheme="minorHAnsi"/>
          <w:lang w:eastAsia="en-AU"/>
        </w:rPr>
        <w:t xml:space="preserve">tools co-designed </w:t>
      </w:r>
      <w:r w:rsidR="00710D69">
        <w:rPr>
          <w:rFonts w:asciiTheme="minorHAnsi" w:hAnsiTheme="minorHAnsi"/>
          <w:lang w:eastAsia="en-AU"/>
        </w:rPr>
        <w:t>by</w:t>
      </w:r>
      <w:r w:rsidR="002F6E88">
        <w:rPr>
          <w:rFonts w:asciiTheme="minorHAnsi" w:hAnsiTheme="minorHAnsi"/>
          <w:lang w:eastAsia="en-AU"/>
        </w:rPr>
        <w:t xml:space="preserve"> people with disability</w:t>
      </w:r>
      <w:r w:rsidR="00710D69">
        <w:rPr>
          <w:rFonts w:asciiTheme="minorHAnsi" w:hAnsiTheme="minorHAnsi"/>
          <w:lang w:eastAsia="en-AU"/>
        </w:rPr>
        <w:t xml:space="preserve"> and the QPS</w:t>
      </w:r>
      <w:r>
        <w:rPr>
          <w:rFonts w:asciiTheme="minorHAnsi" w:hAnsiTheme="minorHAnsi"/>
          <w:lang w:eastAsia="en-AU"/>
        </w:rPr>
        <w:t>.</w:t>
      </w:r>
      <w:r w:rsidR="00F63D21">
        <w:rPr>
          <w:rFonts w:asciiTheme="minorHAnsi" w:hAnsiTheme="minorHAnsi"/>
          <w:lang w:eastAsia="en-AU"/>
        </w:rPr>
        <w:t xml:space="preserve"> </w:t>
      </w:r>
    </w:p>
    <w:p w14:paraId="773E26BE" w14:textId="177B3BB0" w:rsidR="00635A2D" w:rsidRPr="009F515C" w:rsidRDefault="003468E8" w:rsidP="002C0B28">
      <w:pPr>
        <w:rPr>
          <w:rFonts w:asciiTheme="minorHAnsi" w:hAnsiTheme="minorHAnsi" w:cstheme="minorHAnsi"/>
          <w:szCs w:val="24"/>
          <w:lang w:eastAsia="en-AU"/>
        </w:rPr>
      </w:pPr>
      <w:r w:rsidRPr="009F515C">
        <w:rPr>
          <w:rFonts w:asciiTheme="minorHAnsi" w:hAnsiTheme="minorHAnsi" w:cstheme="minorHAnsi"/>
          <w:szCs w:val="24"/>
          <w:lang w:eastAsia="en-AU"/>
        </w:rPr>
        <w:lastRenderedPageBreak/>
        <w:t>Thank you for the opportunity to pr</w:t>
      </w:r>
      <w:r w:rsidR="00CD1715" w:rsidRPr="009F515C">
        <w:rPr>
          <w:rFonts w:asciiTheme="minorHAnsi" w:hAnsiTheme="minorHAnsi" w:cstheme="minorHAnsi"/>
          <w:szCs w:val="24"/>
          <w:lang w:eastAsia="en-AU"/>
        </w:rPr>
        <w:t xml:space="preserve">ovide </w:t>
      </w:r>
      <w:r w:rsidRPr="009F515C">
        <w:rPr>
          <w:rFonts w:asciiTheme="minorHAnsi" w:hAnsiTheme="minorHAnsi" w:cstheme="minorHAnsi"/>
          <w:szCs w:val="24"/>
          <w:lang w:eastAsia="en-AU"/>
        </w:rPr>
        <w:t>this brief submission</w:t>
      </w:r>
      <w:r w:rsidR="00322232" w:rsidRPr="009F515C">
        <w:rPr>
          <w:rFonts w:asciiTheme="minorHAnsi" w:hAnsiTheme="minorHAnsi" w:cstheme="minorHAnsi"/>
          <w:szCs w:val="24"/>
          <w:lang w:eastAsia="en-AU"/>
        </w:rPr>
        <w:t xml:space="preserve"> to the </w:t>
      </w:r>
      <w:r w:rsidR="00914C83">
        <w:rPr>
          <w:rFonts w:asciiTheme="minorHAnsi" w:hAnsiTheme="minorHAnsi" w:cstheme="minorHAnsi"/>
        </w:rPr>
        <w:t>Queensland Safety Bill 2024</w:t>
      </w:r>
      <w:r w:rsidR="0047053C" w:rsidRPr="009F515C">
        <w:rPr>
          <w:rFonts w:asciiTheme="minorHAnsi" w:hAnsiTheme="minorHAnsi" w:cstheme="minorHAnsi"/>
          <w:szCs w:val="24"/>
          <w:lang w:eastAsia="en-AU"/>
        </w:rPr>
        <w:t xml:space="preserve">. </w:t>
      </w:r>
      <w:r w:rsidR="00635A2D" w:rsidRPr="009F515C">
        <w:rPr>
          <w:rFonts w:asciiTheme="minorHAnsi" w:hAnsiTheme="minorHAnsi" w:cstheme="minorHAnsi"/>
          <w:szCs w:val="24"/>
          <w:lang w:eastAsia="en-AU"/>
        </w:rPr>
        <w:t xml:space="preserve">If you have any further questions, please call QDN on </w:t>
      </w:r>
      <w:r w:rsidR="00205A72" w:rsidRPr="009F515C">
        <w:rPr>
          <w:rFonts w:asciiTheme="minorHAnsi" w:hAnsiTheme="minorHAnsi" w:cstheme="minorHAnsi"/>
          <w:szCs w:val="24"/>
          <w:lang w:eastAsia="en-AU"/>
        </w:rPr>
        <w:t>07 3252 8566</w:t>
      </w:r>
      <w:r w:rsidR="00635A2D" w:rsidRPr="009F515C">
        <w:rPr>
          <w:rFonts w:asciiTheme="minorHAnsi" w:hAnsiTheme="minorHAnsi" w:cstheme="minorHAnsi"/>
          <w:szCs w:val="24"/>
          <w:lang w:eastAsia="en-AU"/>
        </w:rPr>
        <w:t>.</w:t>
      </w:r>
    </w:p>
    <w:p w14:paraId="30178563" w14:textId="4ACE75BA" w:rsidR="002D47EF" w:rsidRPr="009F515C" w:rsidRDefault="00AA1ACF" w:rsidP="002C0B28">
      <w:pPr>
        <w:rPr>
          <w:rFonts w:asciiTheme="minorHAnsi" w:hAnsiTheme="minorHAnsi" w:cstheme="minorHAnsi"/>
          <w:szCs w:val="24"/>
          <w:lang w:eastAsia="en-AU"/>
        </w:rPr>
      </w:pPr>
      <w:r w:rsidRPr="009F515C">
        <w:rPr>
          <w:rFonts w:asciiTheme="minorHAnsi" w:hAnsiTheme="minorHAnsi" w:cstheme="minorHAnsi"/>
          <w:szCs w:val="24"/>
          <w:lang w:eastAsia="en-AU"/>
        </w:rPr>
        <w:t>Yours sincerely</w:t>
      </w:r>
    </w:p>
    <w:p w14:paraId="2135E30D" w14:textId="77777777" w:rsidR="00D653FF" w:rsidRPr="009F515C" w:rsidRDefault="00D653FF" w:rsidP="00D653FF">
      <w:pPr>
        <w:spacing w:after="0"/>
        <w:rPr>
          <w:rFonts w:asciiTheme="minorHAnsi" w:hAnsiTheme="minorHAnsi" w:cstheme="minorHAnsi"/>
          <w:szCs w:val="24"/>
          <w:lang w:eastAsia="en-AU"/>
        </w:rPr>
      </w:pPr>
    </w:p>
    <w:p w14:paraId="1164E6A8" w14:textId="62B5A7EE" w:rsidR="00AA1ACF" w:rsidRPr="009F515C" w:rsidRDefault="00205A72" w:rsidP="00D653FF">
      <w:pPr>
        <w:spacing w:after="0"/>
        <w:rPr>
          <w:rFonts w:asciiTheme="minorHAnsi" w:hAnsiTheme="minorHAnsi" w:cstheme="minorHAnsi"/>
          <w:szCs w:val="24"/>
          <w:lang w:eastAsia="en-AU"/>
        </w:rPr>
      </w:pPr>
      <w:r w:rsidRPr="009F515C">
        <w:rPr>
          <w:rFonts w:asciiTheme="minorHAnsi" w:hAnsiTheme="minorHAnsi" w:cstheme="minorHAnsi"/>
          <w:szCs w:val="24"/>
          <w:lang w:eastAsia="en-AU"/>
        </w:rPr>
        <w:t>Michelle Moss</w:t>
      </w:r>
    </w:p>
    <w:p w14:paraId="596DE8C6" w14:textId="2BD1E53D" w:rsidR="00AA1ACF" w:rsidRPr="009F515C" w:rsidRDefault="002D47EF" w:rsidP="002C0B28">
      <w:pPr>
        <w:rPr>
          <w:rFonts w:asciiTheme="minorHAnsi" w:hAnsiTheme="minorHAnsi" w:cstheme="minorHAnsi"/>
          <w:szCs w:val="24"/>
          <w:lang w:eastAsia="en-AU"/>
        </w:rPr>
      </w:pPr>
      <w:r w:rsidRPr="009F515C">
        <w:rPr>
          <w:rFonts w:asciiTheme="minorHAnsi" w:hAnsiTheme="minorHAnsi" w:cstheme="minorHAnsi"/>
          <w:szCs w:val="24"/>
          <w:lang w:eastAsia="en-AU"/>
        </w:rPr>
        <w:t>Chief Executive Officer</w:t>
      </w:r>
    </w:p>
    <w:sectPr w:rsidR="00AA1ACF" w:rsidRPr="009F515C" w:rsidSect="003322EC">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E150" w14:textId="77777777" w:rsidR="00C61A84" w:rsidRDefault="00C61A84" w:rsidP="00DB271E">
      <w:pPr>
        <w:spacing w:after="0" w:line="240" w:lineRule="auto"/>
      </w:pPr>
      <w:r>
        <w:separator/>
      </w:r>
    </w:p>
  </w:endnote>
  <w:endnote w:type="continuationSeparator" w:id="0">
    <w:p w14:paraId="753B5F62" w14:textId="77777777" w:rsidR="00C61A84" w:rsidRDefault="00C61A84" w:rsidP="00DB271E">
      <w:pPr>
        <w:spacing w:after="0" w:line="240" w:lineRule="auto"/>
      </w:pPr>
      <w:r>
        <w:continuationSeparator/>
      </w:r>
    </w:p>
  </w:endnote>
  <w:endnote w:type="continuationNotice" w:id="1">
    <w:p w14:paraId="4DEA0924" w14:textId="77777777" w:rsidR="00C61A84" w:rsidRDefault="00C61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F702" w14:textId="77777777" w:rsidR="003322EC" w:rsidRPr="00DB271E" w:rsidRDefault="003322EC" w:rsidP="003322EC">
    <w:pPr>
      <w:spacing w:before="120" w:after="40"/>
      <w:jc w:val="center"/>
      <w:rPr>
        <w:rFonts w:cs="Arial"/>
        <w:color w:val="595959" w:themeColor="text1" w:themeTint="A6"/>
        <w:lang w:eastAsia="en-AU"/>
      </w:rPr>
    </w:pPr>
    <w:r>
      <w:rPr>
        <w:rFonts w:cs="Arial"/>
        <w:color w:val="595959" w:themeColor="text1" w:themeTint="A6"/>
      </w:rPr>
      <w:t>Ground Floor, 338 Turbot Street, Spring Hill Qld 4000</w:t>
    </w:r>
  </w:p>
  <w:p w14:paraId="4153B582" w14:textId="77777777" w:rsidR="003322EC" w:rsidRPr="00DB271E" w:rsidRDefault="003322EC" w:rsidP="003322EC">
    <w:pPr>
      <w:spacing w:after="40"/>
      <w:jc w:val="center"/>
      <w:rPr>
        <w:rFonts w:cs="Arial"/>
        <w:color w:val="595959" w:themeColor="text1" w:themeTint="A6"/>
        <w:lang w:eastAsia="en-AU"/>
      </w:rPr>
    </w:pPr>
    <w:r>
      <w:rPr>
        <w:color w:val="002060"/>
      </w:rPr>
      <w:t>phone:</w:t>
    </w:r>
    <w:r w:rsidRPr="00DB271E">
      <w:rPr>
        <w:rFonts w:cs="Arial"/>
        <w:color w:val="595959" w:themeColor="text1" w:themeTint="A6"/>
      </w:rPr>
      <w:t xml:space="preserve"> 07 3252 8566 </w:t>
    </w:r>
    <w:r w:rsidRPr="00DB271E">
      <w:rPr>
        <w:rFonts w:cs="Arial"/>
        <w:color w:val="002060"/>
      </w:rPr>
      <w:t xml:space="preserve">local </w:t>
    </w:r>
    <w:proofErr w:type="gramStart"/>
    <w:r w:rsidRPr="00DB271E">
      <w:rPr>
        <w:rFonts w:cs="Arial"/>
        <w:color w:val="002060"/>
      </w:rPr>
      <w:t>call</w:t>
    </w:r>
    <w:proofErr w:type="gramEnd"/>
    <w:r w:rsidRPr="00DB271E">
      <w:rPr>
        <w:rFonts w:cs="Arial"/>
        <w:color w:val="002060"/>
      </w:rPr>
      <w:t xml:space="preserve"> from landline:</w:t>
    </w:r>
    <w:r w:rsidRPr="00DB271E">
      <w:rPr>
        <w:rFonts w:cs="Arial"/>
        <w:color w:val="595959" w:themeColor="text1" w:themeTint="A6"/>
      </w:rPr>
      <w:t xml:space="preserve"> 1300 363 783</w:t>
    </w:r>
  </w:p>
  <w:p w14:paraId="43671564" w14:textId="77777777" w:rsidR="003322EC" w:rsidRPr="003B32A5" w:rsidRDefault="003322EC" w:rsidP="003322EC">
    <w:pPr>
      <w:spacing w:after="40"/>
      <w:jc w:val="center"/>
      <w:rPr>
        <w:rFonts w:cs="Arial"/>
        <w:color w:val="595959" w:themeColor="text1" w:themeTint="A6"/>
      </w:rPr>
    </w:pPr>
    <w:r>
      <w:rPr>
        <w:color w:val="002060"/>
      </w:rPr>
      <w:t>e</w:t>
    </w:r>
    <w:r w:rsidRPr="00DB271E">
      <w:rPr>
        <w:color w:val="002060"/>
      </w:rPr>
      <w:t>mail</w:t>
    </w:r>
    <w:r>
      <w:rPr>
        <w:color w:val="002060"/>
      </w:rPr>
      <w:t>:</w:t>
    </w:r>
    <w:r w:rsidRPr="00DB271E">
      <w:rPr>
        <w:color w:val="595959" w:themeColor="text1" w:themeTint="A6"/>
      </w:rPr>
      <w:t xml:space="preserve"> qdn@qdn.org.au</w:t>
    </w:r>
    <w:r>
      <w:rPr>
        <w:noProof/>
        <w:lang w:eastAsia="en-AU"/>
      </w:rPr>
      <mc:AlternateContent>
        <mc:Choice Requires="wps">
          <w:drawing>
            <wp:anchor distT="0" distB="0" distL="114300" distR="114300" simplePos="0" relativeHeight="251665409" behindDoc="0" locked="0" layoutInCell="1" allowOverlap="1" wp14:anchorId="64AC7D02" wp14:editId="4844B435">
              <wp:simplePos x="0" y="0"/>
              <wp:positionH relativeFrom="column">
                <wp:posOffset>-914400</wp:posOffset>
              </wp:positionH>
              <wp:positionV relativeFrom="paragraph">
                <wp:posOffset>352425</wp:posOffset>
              </wp:positionV>
              <wp:extent cx="7584440" cy="94615"/>
              <wp:effectExtent l="0" t="0" r="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rect id="Rectangle 2" style="position:absolute;margin-left:-1in;margin-top:27.75pt;width:597.2pt;height:7.45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stroked="f" w14:anchorId="1A91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"/>
          </w:pict>
        </mc:Fallback>
      </mc:AlternateContent>
    </w:r>
    <w:r>
      <w:rPr>
        <w:noProof/>
        <w:lang w:eastAsia="en-AU"/>
      </w:rPr>
      <mc:AlternateContent>
        <mc:Choice Requires="wps">
          <w:drawing>
            <wp:anchor distT="0" distB="0" distL="114300" distR="114300" simplePos="0" relativeHeight="251664385" behindDoc="0" locked="0" layoutInCell="1" allowOverlap="1" wp14:anchorId="0EC2201C" wp14:editId="48569741">
              <wp:simplePos x="0" y="0"/>
              <wp:positionH relativeFrom="column">
                <wp:posOffset>-914400</wp:posOffset>
              </wp:positionH>
              <wp:positionV relativeFrom="paragraph">
                <wp:posOffset>448310</wp:posOffset>
              </wp:positionV>
              <wp:extent cx="7584440" cy="228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rect id="Rectangle 1" style="position:absolute;margin-left:-1in;margin-top:35.3pt;width:597.2pt;height:18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62c6d" stroked="f" w14:anchorId="23A1B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"/>
          </w:pict>
        </mc:Fallback>
      </mc:AlternateContent>
    </w:r>
    <w:r>
      <w:rPr>
        <w:color w:val="595959" w:themeColor="text1" w:themeTint="A6"/>
      </w:rPr>
      <w:t xml:space="preserve">  </w:t>
    </w:r>
    <w:r>
      <w:rPr>
        <w:rFonts w:cs="Arial"/>
        <w:color w:val="002060"/>
      </w:rPr>
      <w:t>w</w:t>
    </w:r>
    <w:r w:rsidRPr="00DB271E">
      <w:rPr>
        <w:rFonts w:cs="Arial"/>
        <w:color w:val="002060"/>
      </w:rPr>
      <w:t>eb</w:t>
    </w:r>
    <w:r>
      <w:rPr>
        <w:rFonts w:cs="Arial"/>
        <w:color w:val="002060"/>
      </w:rPr>
      <w:t>:</w:t>
    </w:r>
    <w:r>
      <w:rPr>
        <w:rFonts w:cs="Arial"/>
        <w:color w:val="595959" w:themeColor="text1" w:themeTint="A6"/>
      </w:rPr>
      <w:t xml:space="preserve"> qdn.org.au</w:t>
    </w:r>
  </w:p>
  <w:p w14:paraId="388C7BDF" w14:textId="77777777" w:rsidR="003322EC" w:rsidRDefault="00332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0B9E" w14:textId="77777777" w:rsidR="00C61A84" w:rsidRDefault="00C61A84" w:rsidP="00DB271E">
      <w:pPr>
        <w:spacing w:after="0" w:line="240" w:lineRule="auto"/>
      </w:pPr>
      <w:r>
        <w:separator/>
      </w:r>
    </w:p>
  </w:footnote>
  <w:footnote w:type="continuationSeparator" w:id="0">
    <w:p w14:paraId="53F5FF1A" w14:textId="77777777" w:rsidR="00C61A84" w:rsidRDefault="00C61A84" w:rsidP="00DB271E">
      <w:pPr>
        <w:spacing w:after="0" w:line="240" w:lineRule="auto"/>
      </w:pPr>
      <w:r>
        <w:continuationSeparator/>
      </w:r>
    </w:p>
  </w:footnote>
  <w:footnote w:type="continuationNotice" w:id="1">
    <w:p w14:paraId="39B83C1F" w14:textId="77777777" w:rsidR="00C61A84" w:rsidRDefault="00C61A84">
      <w:pPr>
        <w:spacing w:after="0" w:line="240" w:lineRule="auto"/>
      </w:pPr>
    </w:p>
  </w:footnote>
  <w:footnote w:id="2">
    <w:p w14:paraId="6DFE09AC" w14:textId="4FF0853F" w:rsidR="00A06670" w:rsidRPr="007661F4" w:rsidRDefault="00A06670">
      <w:pPr>
        <w:pStyle w:val="FootnoteText"/>
        <w:rPr>
          <w:sz w:val="18"/>
          <w:szCs w:val="18"/>
        </w:rPr>
      </w:pPr>
      <w:r w:rsidRPr="007661F4">
        <w:rPr>
          <w:rStyle w:val="FootnoteReference"/>
          <w:sz w:val="18"/>
          <w:szCs w:val="18"/>
        </w:rPr>
        <w:footnoteRef/>
      </w:r>
      <w:r w:rsidRPr="007661F4">
        <w:rPr>
          <w:sz w:val="18"/>
          <w:szCs w:val="18"/>
        </w:rPr>
        <w:t xml:space="preserve"> As per </w:t>
      </w:r>
      <w:r w:rsidR="00BE208B" w:rsidRPr="007661F4">
        <w:rPr>
          <w:sz w:val="18"/>
          <w:szCs w:val="18"/>
        </w:rPr>
        <w:t>pp</w:t>
      </w:r>
      <w:r w:rsidR="00180477" w:rsidRPr="007661F4">
        <w:rPr>
          <w:sz w:val="18"/>
          <w:szCs w:val="18"/>
        </w:rPr>
        <w:t xml:space="preserve"> 52</w:t>
      </w:r>
      <w:r w:rsidR="00BE208B" w:rsidRPr="007661F4">
        <w:rPr>
          <w:sz w:val="18"/>
          <w:szCs w:val="18"/>
        </w:rPr>
        <w:t>-53</w:t>
      </w:r>
      <w:r w:rsidR="00180477" w:rsidRPr="007661F4">
        <w:rPr>
          <w:sz w:val="18"/>
          <w:szCs w:val="18"/>
        </w:rPr>
        <w:t xml:space="preserve"> of the Community Safety Bill 2024 Explanatory Notes where people with disability are not mentioned in the consultation process.</w:t>
      </w:r>
    </w:p>
  </w:footnote>
  <w:footnote w:id="3">
    <w:p w14:paraId="52EA6759" w14:textId="7309DF51" w:rsidR="00F36F4B" w:rsidRDefault="00F36F4B">
      <w:pPr>
        <w:pStyle w:val="FootnoteText"/>
      </w:pPr>
      <w:r w:rsidRPr="007661F4">
        <w:rPr>
          <w:rStyle w:val="FootnoteReference"/>
          <w:sz w:val="18"/>
          <w:szCs w:val="18"/>
        </w:rPr>
        <w:footnoteRef/>
      </w:r>
      <w:r w:rsidRPr="007661F4">
        <w:rPr>
          <w:sz w:val="18"/>
          <w:szCs w:val="18"/>
        </w:rPr>
        <w:t xml:space="preserve"> </w:t>
      </w:r>
      <w:r w:rsidR="007661F4" w:rsidRPr="007661F4">
        <w:rPr>
          <w:sz w:val="18"/>
          <w:szCs w:val="18"/>
        </w:rPr>
        <w:t xml:space="preserve">Royal Commission into Violence, Abuse, Neglect and Exploitation of People with Disability Final Report </w:t>
      </w:r>
      <w:hyperlink r:id="rId1" w:history="1">
        <w:r w:rsidR="007661F4" w:rsidRPr="007661F4">
          <w:rPr>
            <w:rStyle w:val="Hyperlink"/>
            <w:sz w:val="18"/>
            <w:szCs w:val="18"/>
          </w:rPr>
          <w:t>Final Report | Royal Commission into Violence, Abuse, Neglect and Exploitation of People with Disability</w:t>
        </w:r>
      </w:hyperlink>
    </w:p>
  </w:footnote>
  <w:footnote w:id="4">
    <w:p w14:paraId="5470CB08" w14:textId="2C82DE05" w:rsidR="0070267C" w:rsidRPr="00E316A4" w:rsidRDefault="0070267C">
      <w:pPr>
        <w:pStyle w:val="FootnoteText"/>
        <w:rPr>
          <w:sz w:val="18"/>
          <w:szCs w:val="18"/>
        </w:rPr>
      </w:pPr>
      <w:r w:rsidRPr="00E316A4">
        <w:rPr>
          <w:rStyle w:val="FootnoteReference"/>
          <w:sz w:val="18"/>
          <w:szCs w:val="18"/>
        </w:rPr>
        <w:footnoteRef/>
      </w:r>
      <w:r w:rsidRPr="00E316A4">
        <w:rPr>
          <w:sz w:val="18"/>
          <w:szCs w:val="18"/>
        </w:rPr>
        <w:t xml:space="preserve"> </w:t>
      </w:r>
      <w:r w:rsidR="00E316A4" w:rsidRPr="00E316A4">
        <w:rPr>
          <w:sz w:val="18"/>
          <w:szCs w:val="18"/>
        </w:rPr>
        <w:t xml:space="preserve">Australian Human Rights Commission, </w:t>
      </w:r>
      <w:hyperlink r:id="rId2" w:history="1">
        <w:r w:rsidR="00E316A4" w:rsidRPr="00E316A4">
          <w:rPr>
            <w:rStyle w:val="Hyperlink"/>
            <w:sz w:val="18"/>
            <w:szCs w:val="18"/>
          </w:rPr>
          <w:t>Equal Before the law: Towards Disability Justice Strategies | Australian Human Rights Commission</w:t>
        </w:r>
      </w:hyperlink>
      <w:r w:rsidR="00E316A4" w:rsidRPr="00E316A4">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485D" w14:textId="74B4BE3B" w:rsidR="003322EC" w:rsidRDefault="003322EC">
    <w:pPr>
      <w:pStyle w:val="Header"/>
    </w:pPr>
    <w:r>
      <w:rPr>
        <w:noProof/>
        <w:lang w:eastAsia="en-AU"/>
      </w:rPr>
      <w:drawing>
        <wp:anchor distT="0" distB="0" distL="114300" distR="114300" simplePos="0" relativeHeight="251662337" behindDoc="1" locked="0" layoutInCell="1" allowOverlap="1" wp14:anchorId="54F2DC49" wp14:editId="71926BD9">
          <wp:simplePos x="0" y="0"/>
          <wp:positionH relativeFrom="column">
            <wp:posOffset>3975652</wp:posOffset>
          </wp:positionH>
          <wp:positionV relativeFrom="paragraph">
            <wp:posOffset>-635</wp:posOffset>
          </wp:positionV>
          <wp:extent cx="2456864" cy="1195754"/>
          <wp:effectExtent l="19050" t="0" r="586" b="0"/>
          <wp:wrapNone/>
          <wp:docPr id="732588550" name="Picture 0" descr="QLD-W TAGLIN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W TAGLINE Logo FINAL.jpg"/>
                  <pic:cNvPicPr/>
                </pic:nvPicPr>
                <pic:blipFill>
                  <a:blip r:embed="rId1"/>
                  <a:stretch>
                    <a:fillRect/>
                  </a:stretch>
                </pic:blipFill>
                <pic:spPr>
                  <a:xfrm>
                    <a:off x="0" y="0"/>
                    <a:ext cx="2456864" cy="119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B4F"/>
    <w:multiLevelType w:val="hybridMultilevel"/>
    <w:tmpl w:val="6ED6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449C5"/>
    <w:multiLevelType w:val="hybridMultilevel"/>
    <w:tmpl w:val="791CC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82669"/>
    <w:multiLevelType w:val="hybridMultilevel"/>
    <w:tmpl w:val="FBE0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64E96"/>
    <w:multiLevelType w:val="hybridMultilevel"/>
    <w:tmpl w:val="4928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60D71"/>
    <w:multiLevelType w:val="hybridMultilevel"/>
    <w:tmpl w:val="D680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73AB1"/>
    <w:multiLevelType w:val="hybridMultilevel"/>
    <w:tmpl w:val="C3F8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6136F"/>
    <w:multiLevelType w:val="hybridMultilevel"/>
    <w:tmpl w:val="991A2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42C17C4"/>
    <w:multiLevelType w:val="hybridMultilevel"/>
    <w:tmpl w:val="BEC2D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3654C8"/>
    <w:multiLevelType w:val="multilevel"/>
    <w:tmpl w:val="8F2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993074"/>
    <w:multiLevelType w:val="multilevel"/>
    <w:tmpl w:val="1960F2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FD5FEB"/>
    <w:multiLevelType w:val="hybridMultilevel"/>
    <w:tmpl w:val="308A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E12A66"/>
    <w:multiLevelType w:val="multilevel"/>
    <w:tmpl w:val="746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B7FBF"/>
    <w:multiLevelType w:val="hybridMultilevel"/>
    <w:tmpl w:val="511A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770ACC"/>
    <w:multiLevelType w:val="hybridMultilevel"/>
    <w:tmpl w:val="E30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91BE3"/>
    <w:multiLevelType w:val="hybridMultilevel"/>
    <w:tmpl w:val="128E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F54DAF"/>
    <w:multiLevelType w:val="hybridMultilevel"/>
    <w:tmpl w:val="1352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F86B91"/>
    <w:multiLevelType w:val="hybridMultilevel"/>
    <w:tmpl w:val="C9CE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0461C"/>
    <w:multiLevelType w:val="hybridMultilevel"/>
    <w:tmpl w:val="B6B8575E"/>
    <w:lvl w:ilvl="0" w:tplc="A3D465B4">
      <w:start w:val="1"/>
      <w:numFmt w:val="bullet"/>
      <w:pStyle w:val="NoSpacing"/>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764544">
    <w:abstractNumId w:val="15"/>
  </w:num>
  <w:num w:numId="2" w16cid:durableId="1256212118">
    <w:abstractNumId w:val="3"/>
  </w:num>
  <w:num w:numId="3" w16cid:durableId="898397673">
    <w:abstractNumId w:val="6"/>
  </w:num>
  <w:num w:numId="4" w16cid:durableId="1393848766">
    <w:abstractNumId w:val="10"/>
  </w:num>
  <w:num w:numId="5" w16cid:durableId="2092847341">
    <w:abstractNumId w:val="17"/>
  </w:num>
  <w:num w:numId="6" w16cid:durableId="1971591932">
    <w:abstractNumId w:val="2"/>
  </w:num>
  <w:num w:numId="7" w16cid:durableId="1035345158">
    <w:abstractNumId w:val="7"/>
  </w:num>
  <w:num w:numId="8" w16cid:durableId="1983921757">
    <w:abstractNumId w:val="1"/>
  </w:num>
  <w:num w:numId="9" w16cid:durableId="372660850">
    <w:abstractNumId w:val="4"/>
  </w:num>
  <w:num w:numId="10" w16cid:durableId="2117210994">
    <w:abstractNumId w:val="11"/>
  </w:num>
  <w:num w:numId="11" w16cid:durableId="752550510">
    <w:abstractNumId w:val="8"/>
  </w:num>
  <w:num w:numId="12" w16cid:durableId="1307052588">
    <w:abstractNumId w:val="16"/>
  </w:num>
  <w:num w:numId="13" w16cid:durableId="1283732950">
    <w:abstractNumId w:val="12"/>
  </w:num>
  <w:num w:numId="14" w16cid:durableId="758647763">
    <w:abstractNumId w:val="14"/>
  </w:num>
  <w:num w:numId="15" w16cid:durableId="1770545819">
    <w:abstractNumId w:val="5"/>
  </w:num>
  <w:num w:numId="16" w16cid:durableId="934634228">
    <w:abstractNumId w:val="9"/>
  </w:num>
  <w:num w:numId="17" w16cid:durableId="1767076840">
    <w:abstractNumId w:val="13"/>
  </w:num>
  <w:num w:numId="18" w16cid:durableId="158919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1E"/>
    <w:rsid w:val="00007176"/>
    <w:rsid w:val="0001439E"/>
    <w:rsid w:val="0001544E"/>
    <w:rsid w:val="00017CE5"/>
    <w:rsid w:val="00027928"/>
    <w:rsid w:val="00034D48"/>
    <w:rsid w:val="000379FF"/>
    <w:rsid w:val="00042ED4"/>
    <w:rsid w:val="00044742"/>
    <w:rsid w:val="00056C72"/>
    <w:rsid w:val="000615FE"/>
    <w:rsid w:val="000719F6"/>
    <w:rsid w:val="0007379C"/>
    <w:rsid w:val="00074712"/>
    <w:rsid w:val="00081042"/>
    <w:rsid w:val="000A0145"/>
    <w:rsid w:val="000B47F3"/>
    <w:rsid w:val="000C65AD"/>
    <w:rsid w:val="000D363F"/>
    <w:rsid w:val="000D77C3"/>
    <w:rsid w:val="000F2EC2"/>
    <w:rsid w:val="00102E79"/>
    <w:rsid w:val="00105D98"/>
    <w:rsid w:val="00112318"/>
    <w:rsid w:val="0011326D"/>
    <w:rsid w:val="00115EA5"/>
    <w:rsid w:val="00132452"/>
    <w:rsid w:val="00137E5C"/>
    <w:rsid w:val="00142388"/>
    <w:rsid w:val="00144CE4"/>
    <w:rsid w:val="00146E75"/>
    <w:rsid w:val="00160FA9"/>
    <w:rsid w:val="001776EB"/>
    <w:rsid w:val="00180477"/>
    <w:rsid w:val="0018061A"/>
    <w:rsid w:val="001973EC"/>
    <w:rsid w:val="001A724E"/>
    <w:rsid w:val="001B204D"/>
    <w:rsid w:val="001B5795"/>
    <w:rsid w:val="001D23F9"/>
    <w:rsid w:val="001F1A6D"/>
    <w:rsid w:val="001F1E93"/>
    <w:rsid w:val="00205A72"/>
    <w:rsid w:val="00207D10"/>
    <w:rsid w:val="0021102D"/>
    <w:rsid w:val="002201D2"/>
    <w:rsid w:val="002279D7"/>
    <w:rsid w:val="00234112"/>
    <w:rsid w:val="002378E8"/>
    <w:rsid w:val="00241157"/>
    <w:rsid w:val="002533A6"/>
    <w:rsid w:val="00256DC1"/>
    <w:rsid w:val="0026038B"/>
    <w:rsid w:val="00260B6E"/>
    <w:rsid w:val="002643DB"/>
    <w:rsid w:val="00270165"/>
    <w:rsid w:val="002742D6"/>
    <w:rsid w:val="002825C6"/>
    <w:rsid w:val="00294B21"/>
    <w:rsid w:val="002B055F"/>
    <w:rsid w:val="002B3CF5"/>
    <w:rsid w:val="002C0675"/>
    <w:rsid w:val="002C0B28"/>
    <w:rsid w:val="002C5665"/>
    <w:rsid w:val="002C6F43"/>
    <w:rsid w:val="002C7BEE"/>
    <w:rsid w:val="002C7C9B"/>
    <w:rsid w:val="002D2A39"/>
    <w:rsid w:val="002D47EF"/>
    <w:rsid w:val="002F530D"/>
    <w:rsid w:val="002F6E88"/>
    <w:rsid w:val="0030534F"/>
    <w:rsid w:val="00306E2D"/>
    <w:rsid w:val="003141CD"/>
    <w:rsid w:val="003146B2"/>
    <w:rsid w:val="003175D6"/>
    <w:rsid w:val="00322232"/>
    <w:rsid w:val="00323AB1"/>
    <w:rsid w:val="0032419A"/>
    <w:rsid w:val="003322EC"/>
    <w:rsid w:val="003325EF"/>
    <w:rsid w:val="003468E8"/>
    <w:rsid w:val="00346922"/>
    <w:rsid w:val="00354564"/>
    <w:rsid w:val="00354938"/>
    <w:rsid w:val="00357EE3"/>
    <w:rsid w:val="0036638F"/>
    <w:rsid w:val="0036747C"/>
    <w:rsid w:val="00367549"/>
    <w:rsid w:val="00375169"/>
    <w:rsid w:val="00376A7B"/>
    <w:rsid w:val="003775E0"/>
    <w:rsid w:val="00381116"/>
    <w:rsid w:val="0038407E"/>
    <w:rsid w:val="0038616D"/>
    <w:rsid w:val="00387798"/>
    <w:rsid w:val="003902A1"/>
    <w:rsid w:val="0039169F"/>
    <w:rsid w:val="0039505A"/>
    <w:rsid w:val="00395B32"/>
    <w:rsid w:val="00397E5C"/>
    <w:rsid w:val="003B1581"/>
    <w:rsid w:val="003B1EF9"/>
    <w:rsid w:val="003B2EEA"/>
    <w:rsid w:val="003B32A5"/>
    <w:rsid w:val="003B7E37"/>
    <w:rsid w:val="003D1253"/>
    <w:rsid w:val="003D18C5"/>
    <w:rsid w:val="003D219B"/>
    <w:rsid w:val="003D222B"/>
    <w:rsid w:val="003E4535"/>
    <w:rsid w:val="003E56EC"/>
    <w:rsid w:val="003F404C"/>
    <w:rsid w:val="003F65D3"/>
    <w:rsid w:val="004033DD"/>
    <w:rsid w:val="00403C16"/>
    <w:rsid w:val="00403F05"/>
    <w:rsid w:val="00412124"/>
    <w:rsid w:val="004121BB"/>
    <w:rsid w:val="0041318E"/>
    <w:rsid w:val="0041737C"/>
    <w:rsid w:val="00417EDC"/>
    <w:rsid w:val="004222B3"/>
    <w:rsid w:val="00431B1C"/>
    <w:rsid w:val="00433DA1"/>
    <w:rsid w:val="004360B4"/>
    <w:rsid w:val="00436ACC"/>
    <w:rsid w:val="00445C7E"/>
    <w:rsid w:val="004537FF"/>
    <w:rsid w:val="00454F28"/>
    <w:rsid w:val="0047053C"/>
    <w:rsid w:val="0048142D"/>
    <w:rsid w:val="00487A61"/>
    <w:rsid w:val="004A01BB"/>
    <w:rsid w:val="004B323F"/>
    <w:rsid w:val="004C3C61"/>
    <w:rsid w:val="004D1E92"/>
    <w:rsid w:val="004E1215"/>
    <w:rsid w:val="004E20BC"/>
    <w:rsid w:val="004E7069"/>
    <w:rsid w:val="004F5548"/>
    <w:rsid w:val="00503619"/>
    <w:rsid w:val="00504076"/>
    <w:rsid w:val="00514618"/>
    <w:rsid w:val="00515A41"/>
    <w:rsid w:val="00516D45"/>
    <w:rsid w:val="005178DD"/>
    <w:rsid w:val="005335E1"/>
    <w:rsid w:val="00537AF0"/>
    <w:rsid w:val="00541325"/>
    <w:rsid w:val="0054368A"/>
    <w:rsid w:val="00544630"/>
    <w:rsid w:val="00545A06"/>
    <w:rsid w:val="00550FDD"/>
    <w:rsid w:val="00551AD7"/>
    <w:rsid w:val="00561207"/>
    <w:rsid w:val="005628B4"/>
    <w:rsid w:val="005706AD"/>
    <w:rsid w:val="00572AD8"/>
    <w:rsid w:val="00577785"/>
    <w:rsid w:val="00584478"/>
    <w:rsid w:val="00584BC6"/>
    <w:rsid w:val="00585C11"/>
    <w:rsid w:val="00594072"/>
    <w:rsid w:val="0059643B"/>
    <w:rsid w:val="005A00DB"/>
    <w:rsid w:val="005A141D"/>
    <w:rsid w:val="005A53A7"/>
    <w:rsid w:val="005B1738"/>
    <w:rsid w:val="005B40BB"/>
    <w:rsid w:val="005C3DCE"/>
    <w:rsid w:val="005C4E3A"/>
    <w:rsid w:val="005D02D9"/>
    <w:rsid w:val="005D0B7F"/>
    <w:rsid w:val="005D527E"/>
    <w:rsid w:val="005E2ACA"/>
    <w:rsid w:val="005E605C"/>
    <w:rsid w:val="005F05F6"/>
    <w:rsid w:val="005F3567"/>
    <w:rsid w:val="00602430"/>
    <w:rsid w:val="00603B21"/>
    <w:rsid w:val="006051DB"/>
    <w:rsid w:val="00607659"/>
    <w:rsid w:val="00607FDC"/>
    <w:rsid w:val="00626B54"/>
    <w:rsid w:val="00632985"/>
    <w:rsid w:val="00635A2D"/>
    <w:rsid w:val="00636112"/>
    <w:rsid w:val="00643145"/>
    <w:rsid w:val="00645698"/>
    <w:rsid w:val="00646B94"/>
    <w:rsid w:val="0065014E"/>
    <w:rsid w:val="0066374F"/>
    <w:rsid w:val="00675D6B"/>
    <w:rsid w:val="006764AA"/>
    <w:rsid w:val="00677CA8"/>
    <w:rsid w:val="00690FB0"/>
    <w:rsid w:val="006944E9"/>
    <w:rsid w:val="00696AC2"/>
    <w:rsid w:val="006A3967"/>
    <w:rsid w:val="006A71AE"/>
    <w:rsid w:val="006B24DD"/>
    <w:rsid w:val="006B7A94"/>
    <w:rsid w:val="006C0B3F"/>
    <w:rsid w:val="006D0DFF"/>
    <w:rsid w:val="006D0E26"/>
    <w:rsid w:val="006D7126"/>
    <w:rsid w:val="006E4EFE"/>
    <w:rsid w:val="006F6D19"/>
    <w:rsid w:val="00701456"/>
    <w:rsid w:val="00701525"/>
    <w:rsid w:val="007024F6"/>
    <w:rsid w:val="0070267C"/>
    <w:rsid w:val="00706D08"/>
    <w:rsid w:val="00707185"/>
    <w:rsid w:val="0071010F"/>
    <w:rsid w:val="00710D69"/>
    <w:rsid w:val="00712768"/>
    <w:rsid w:val="00723136"/>
    <w:rsid w:val="00723853"/>
    <w:rsid w:val="00725CE1"/>
    <w:rsid w:val="00742C70"/>
    <w:rsid w:val="00753090"/>
    <w:rsid w:val="00763986"/>
    <w:rsid w:val="00763BDB"/>
    <w:rsid w:val="007661F4"/>
    <w:rsid w:val="00784B68"/>
    <w:rsid w:val="007921E8"/>
    <w:rsid w:val="00793F76"/>
    <w:rsid w:val="007B1B44"/>
    <w:rsid w:val="007B2E5E"/>
    <w:rsid w:val="007B5FF1"/>
    <w:rsid w:val="007C7EDD"/>
    <w:rsid w:val="007E033F"/>
    <w:rsid w:val="007E2DB2"/>
    <w:rsid w:val="007E4702"/>
    <w:rsid w:val="007E5142"/>
    <w:rsid w:val="00820647"/>
    <w:rsid w:val="00820C81"/>
    <w:rsid w:val="00824E49"/>
    <w:rsid w:val="0082796D"/>
    <w:rsid w:val="00835178"/>
    <w:rsid w:val="0084057D"/>
    <w:rsid w:val="00841AE4"/>
    <w:rsid w:val="008461E2"/>
    <w:rsid w:val="00847C93"/>
    <w:rsid w:val="00852729"/>
    <w:rsid w:val="00852DBF"/>
    <w:rsid w:val="00855FE9"/>
    <w:rsid w:val="00861D9F"/>
    <w:rsid w:val="00873C88"/>
    <w:rsid w:val="008867A7"/>
    <w:rsid w:val="008872FE"/>
    <w:rsid w:val="008A3140"/>
    <w:rsid w:val="008A4665"/>
    <w:rsid w:val="008A6EEF"/>
    <w:rsid w:val="008B1CAC"/>
    <w:rsid w:val="008B56A8"/>
    <w:rsid w:val="008C0448"/>
    <w:rsid w:val="008C04F3"/>
    <w:rsid w:val="008C40BE"/>
    <w:rsid w:val="008D4C26"/>
    <w:rsid w:val="008E7A6A"/>
    <w:rsid w:val="008F1EA3"/>
    <w:rsid w:val="008F2A49"/>
    <w:rsid w:val="00900F92"/>
    <w:rsid w:val="0090245D"/>
    <w:rsid w:val="00907EA9"/>
    <w:rsid w:val="00914594"/>
    <w:rsid w:val="00914C83"/>
    <w:rsid w:val="00914F17"/>
    <w:rsid w:val="00920D73"/>
    <w:rsid w:val="0092514C"/>
    <w:rsid w:val="00925EC5"/>
    <w:rsid w:val="009264F7"/>
    <w:rsid w:val="00946CF6"/>
    <w:rsid w:val="0094777F"/>
    <w:rsid w:val="00952220"/>
    <w:rsid w:val="0095640C"/>
    <w:rsid w:val="00956615"/>
    <w:rsid w:val="00966A2F"/>
    <w:rsid w:val="009775D5"/>
    <w:rsid w:val="00987FA6"/>
    <w:rsid w:val="00995D3F"/>
    <w:rsid w:val="009A639D"/>
    <w:rsid w:val="009A6762"/>
    <w:rsid w:val="009B12D8"/>
    <w:rsid w:val="009C5F5F"/>
    <w:rsid w:val="009D200F"/>
    <w:rsid w:val="009E448B"/>
    <w:rsid w:val="009F515C"/>
    <w:rsid w:val="00A06670"/>
    <w:rsid w:val="00A10AD9"/>
    <w:rsid w:val="00A13FA4"/>
    <w:rsid w:val="00A158EA"/>
    <w:rsid w:val="00A22850"/>
    <w:rsid w:val="00A23439"/>
    <w:rsid w:val="00A24507"/>
    <w:rsid w:val="00A24AD7"/>
    <w:rsid w:val="00A3643F"/>
    <w:rsid w:val="00A413E6"/>
    <w:rsid w:val="00A451A8"/>
    <w:rsid w:val="00A54417"/>
    <w:rsid w:val="00A556EA"/>
    <w:rsid w:val="00A561A3"/>
    <w:rsid w:val="00A6145D"/>
    <w:rsid w:val="00A627A3"/>
    <w:rsid w:val="00A62D07"/>
    <w:rsid w:val="00A658A7"/>
    <w:rsid w:val="00A800BE"/>
    <w:rsid w:val="00A85715"/>
    <w:rsid w:val="00A863A7"/>
    <w:rsid w:val="00A92C26"/>
    <w:rsid w:val="00A97042"/>
    <w:rsid w:val="00AA1ACF"/>
    <w:rsid w:val="00AA1EED"/>
    <w:rsid w:val="00AA27D4"/>
    <w:rsid w:val="00AB2382"/>
    <w:rsid w:val="00AB4698"/>
    <w:rsid w:val="00AC726D"/>
    <w:rsid w:val="00AC795A"/>
    <w:rsid w:val="00AD22A2"/>
    <w:rsid w:val="00AF53E8"/>
    <w:rsid w:val="00AF7159"/>
    <w:rsid w:val="00AF7587"/>
    <w:rsid w:val="00B117AA"/>
    <w:rsid w:val="00B16CA2"/>
    <w:rsid w:val="00B175E6"/>
    <w:rsid w:val="00B250E0"/>
    <w:rsid w:val="00B31281"/>
    <w:rsid w:val="00B43C35"/>
    <w:rsid w:val="00B4562E"/>
    <w:rsid w:val="00B572FC"/>
    <w:rsid w:val="00B71453"/>
    <w:rsid w:val="00B72491"/>
    <w:rsid w:val="00B75AB1"/>
    <w:rsid w:val="00B907A0"/>
    <w:rsid w:val="00B928F9"/>
    <w:rsid w:val="00B9355A"/>
    <w:rsid w:val="00BB745F"/>
    <w:rsid w:val="00BC1C7C"/>
    <w:rsid w:val="00BC1CA3"/>
    <w:rsid w:val="00BC1FC3"/>
    <w:rsid w:val="00BD60DC"/>
    <w:rsid w:val="00BE208B"/>
    <w:rsid w:val="00BE6A73"/>
    <w:rsid w:val="00C001D2"/>
    <w:rsid w:val="00C03338"/>
    <w:rsid w:val="00C17C35"/>
    <w:rsid w:val="00C21812"/>
    <w:rsid w:val="00C310B3"/>
    <w:rsid w:val="00C46D7B"/>
    <w:rsid w:val="00C61A84"/>
    <w:rsid w:val="00C65AC2"/>
    <w:rsid w:val="00C677DE"/>
    <w:rsid w:val="00C679FA"/>
    <w:rsid w:val="00C837ED"/>
    <w:rsid w:val="00C8463C"/>
    <w:rsid w:val="00C90E27"/>
    <w:rsid w:val="00C94961"/>
    <w:rsid w:val="00C96D17"/>
    <w:rsid w:val="00C97703"/>
    <w:rsid w:val="00CA7A44"/>
    <w:rsid w:val="00CB15C2"/>
    <w:rsid w:val="00CC7124"/>
    <w:rsid w:val="00CD1715"/>
    <w:rsid w:val="00CE08F8"/>
    <w:rsid w:val="00CE4D57"/>
    <w:rsid w:val="00CF07B6"/>
    <w:rsid w:val="00D01260"/>
    <w:rsid w:val="00D03AE6"/>
    <w:rsid w:val="00D113CB"/>
    <w:rsid w:val="00D1274F"/>
    <w:rsid w:val="00D21085"/>
    <w:rsid w:val="00D2190A"/>
    <w:rsid w:val="00D30869"/>
    <w:rsid w:val="00D30971"/>
    <w:rsid w:val="00D31FD5"/>
    <w:rsid w:val="00D36678"/>
    <w:rsid w:val="00D370F7"/>
    <w:rsid w:val="00D465D2"/>
    <w:rsid w:val="00D57478"/>
    <w:rsid w:val="00D5798D"/>
    <w:rsid w:val="00D61FB9"/>
    <w:rsid w:val="00D653FF"/>
    <w:rsid w:val="00D75FF3"/>
    <w:rsid w:val="00D812EC"/>
    <w:rsid w:val="00D8183A"/>
    <w:rsid w:val="00D8775A"/>
    <w:rsid w:val="00D93AB4"/>
    <w:rsid w:val="00DB271E"/>
    <w:rsid w:val="00DB4C4E"/>
    <w:rsid w:val="00DB645F"/>
    <w:rsid w:val="00DC692D"/>
    <w:rsid w:val="00DD6D1C"/>
    <w:rsid w:val="00DE3D61"/>
    <w:rsid w:val="00DE678F"/>
    <w:rsid w:val="00DE6947"/>
    <w:rsid w:val="00DE6F7A"/>
    <w:rsid w:val="00DF08EC"/>
    <w:rsid w:val="00DF5E16"/>
    <w:rsid w:val="00E07203"/>
    <w:rsid w:val="00E13A73"/>
    <w:rsid w:val="00E25E4E"/>
    <w:rsid w:val="00E27486"/>
    <w:rsid w:val="00E316A4"/>
    <w:rsid w:val="00E40585"/>
    <w:rsid w:val="00E4063A"/>
    <w:rsid w:val="00E41E24"/>
    <w:rsid w:val="00E423FB"/>
    <w:rsid w:val="00E469DF"/>
    <w:rsid w:val="00E528FA"/>
    <w:rsid w:val="00E52E2E"/>
    <w:rsid w:val="00E545D5"/>
    <w:rsid w:val="00E54E45"/>
    <w:rsid w:val="00E565C1"/>
    <w:rsid w:val="00E60846"/>
    <w:rsid w:val="00E72A17"/>
    <w:rsid w:val="00E72ACF"/>
    <w:rsid w:val="00E75C47"/>
    <w:rsid w:val="00E814E2"/>
    <w:rsid w:val="00E84757"/>
    <w:rsid w:val="00E949E5"/>
    <w:rsid w:val="00EA242E"/>
    <w:rsid w:val="00EB2B54"/>
    <w:rsid w:val="00EB70FA"/>
    <w:rsid w:val="00EC20FA"/>
    <w:rsid w:val="00EC3818"/>
    <w:rsid w:val="00EC67DD"/>
    <w:rsid w:val="00EF2309"/>
    <w:rsid w:val="00EF2F4B"/>
    <w:rsid w:val="00F111B4"/>
    <w:rsid w:val="00F13910"/>
    <w:rsid w:val="00F14A6E"/>
    <w:rsid w:val="00F200D1"/>
    <w:rsid w:val="00F21F6C"/>
    <w:rsid w:val="00F24CDF"/>
    <w:rsid w:val="00F36F4B"/>
    <w:rsid w:val="00F447C3"/>
    <w:rsid w:val="00F55FFA"/>
    <w:rsid w:val="00F61021"/>
    <w:rsid w:val="00F63D21"/>
    <w:rsid w:val="00F673F2"/>
    <w:rsid w:val="00F74045"/>
    <w:rsid w:val="00F7447F"/>
    <w:rsid w:val="00F840DB"/>
    <w:rsid w:val="00F95EA3"/>
    <w:rsid w:val="00FA50D4"/>
    <w:rsid w:val="00FA63F3"/>
    <w:rsid w:val="00FC7945"/>
    <w:rsid w:val="00FD2E93"/>
    <w:rsid w:val="00FD3F3A"/>
    <w:rsid w:val="00FD4FF2"/>
    <w:rsid w:val="00FE7358"/>
    <w:rsid w:val="00FE7708"/>
    <w:rsid w:val="1B0B62B6"/>
    <w:rsid w:val="2AD26570"/>
    <w:rsid w:val="312B05EC"/>
    <w:rsid w:val="415364CC"/>
    <w:rsid w:val="4C57C4EA"/>
    <w:rsid w:val="5323CC99"/>
    <w:rsid w:val="594ECADF"/>
    <w:rsid w:val="5C456180"/>
    <w:rsid w:val="67FC099B"/>
    <w:rsid w:val="762E46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3B9F"/>
  <w15:docId w15:val="{8EA6A077-220C-440D-BCE5-B527C7D1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1E"/>
    <w:rPr>
      <w:rFonts w:ascii="Arial" w:hAnsi="Arial"/>
      <w:sz w:val="24"/>
    </w:rPr>
  </w:style>
  <w:style w:type="paragraph" w:styleId="Heading1">
    <w:name w:val="heading 1"/>
    <w:basedOn w:val="Normal"/>
    <w:next w:val="Normal"/>
    <w:link w:val="Heading1Char"/>
    <w:uiPriority w:val="9"/>
    <w:qFormat/>
    <w:rsid w:val="002C0B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775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71E"/>
    <w:rPr>
      <w:rFonts w:ascii="Arial" w:hAnsi="Arial"/>
      <w:sz w:val="24"/>
    </w:rPr>
  </w:style>
  <w:style w:type="paragraph" w:styleId="Footer">
    <w:name w:val="footer"/>
    <w:basedOn w:val="Normal"/>
    <w:link w:val="FooterChar"/>
    <w:uiPriority w:val="99"/>
    <w:unhideWhenUsed/>
    <w:rsid w:val="00DB2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1E"/>
    <w:rPr>
      <w:rFonts w:ascii="Arial" w:hAnsi="Arial"/>
      <w:sz w:val="24"/>
    </w:rPr>
  </w:style>
  <w:style w:type="paragraph" w:styleId="BalloonText">
    <w:name w:val="Balloon Text"/>
    <w:basedOn w:val="Normal"/>
    <w:link w:val="BalloonTextChar"/>
    <w:uiPriority w:val="99"/>
    <w:semiHidden/>
    <w:unhideWhenUsed/>
    <w:rsid w:val="00DB2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1E"/>
    <w:rPr>
      <w:rFonts w:ascii="Tahoma" w:hAnsi="Tahoma" w:cs="Tahoma"/>
      <w:sz w:val="16"/>
      <w:szCs w:val="16"/>
    </w:rPr>
  </w:style>
  <w:style w:type="table" w:styleId="TableGrid">
    <w:name w:val="Table Grid"/>
    <w:basedOn w:val="TableNormal"/>
    <w:uiPriority w:val="59"/>
    <w:rsid w:val="00DB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775E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3775E0"/>
    <w:pPr>
      <w:ind w:left="720"/>
      <w:contextualSpacing/>
    </w:pPr>
  </w:style>
  <w:style w:type="paragraph" w:styleId="NoSpacing">
    <w:name w:val="No Spacing"/>
    <w:aliases w:val="Bullets"/>
    <w:link w:val="NoSpacingChar"/>
    <w:uiPriority w:val="1"/>
    <w:qFormat/>
    <w:rsid w:val="003775E0"/>
    <w:pPr>
      <w:framePr w:wrap="notBeside" w:vAnchor="text" w:hAnchor="text" w:y="1"/>
      <w:numPr>
        <w:numId w:val="5"/>
      </w:numPr>
      <w:spacing w:after="40"/>
    </w:pPr>
    <w:rPr>
      <w:rFonts w:ascii="Arial" w:eastAsia="Times New Roman" w:hAnsi="Arial" w:cs="Times New Roman"/>
      <w:sz w:val="24"/>
      <w:lang w:eastAsia="en-AU"/>
    </w:rPr>
  </w:style>
  <w:style w:type="character" w:customStyle="1" w:styleId="NoSpacingChar">
    <w:name w:val="No Spacing Char"/>
    <w:aliases w:val="Bullets Char"/>
    <w:link w:val="NoSpacing"/>
    <w:uiPriority w:val="1"/>
    <w:rsid w:val="003775E0"/>
    <w:rPr>
      <w:rFonts w:ascii="Arial" w:eastAsia="Times New Roman" w:hAnsi="Arial" w:cs="Times New Roman"/>
      <w:sz w:val="24"/>
      <w:lang w:eastAsia="en-AU"/>
    </w:rPr>
  </w:style>
  <w:style w:type="paragraph" w:styleId="NormalWeb">
    <w:name w:val="Normal (Web)"/>
    <w:basedOn w:val="Normal"/>
    <w:uiPriority w:val="99"/>
    <w:unhideWhenUsed/>
    <w:rsid w:val="00F21F6C"/>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2C0B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1326D"/>
    <w:rPr>
      <w:color w:val="0000FF"/>
      <w:u w:val="single"/>
    </w:rPr>
  </w:style>
  <w:style w:type="paragraph" w:customStyle="1" w:styleId="Default">
    <w:name w:val="Default"/>
    <w:rsid w:val="00CD171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431B1C"/>
    <w:pPr>
      <w:keepLines/>
      <w:suppressAutoHyphens/>
      <w:spacing w:before="120" w:after="120" w:line="280" w:lineRule="atLeast"/>
    </w:pPr>
    <w:rPr>
      <w:rFonts w:eastAsia="Times New Roman" w:cs="Times New Roman"/>
      <w:sz w:val="20"/>
      <w:szCs w:val="20"/>
      <w:lang w:val="en-GB"/>
    </w:rPr>
  </w:style>
  <w:style w:type="character" w:customStyle="1" w:styleId="BodyTextChar">
    <w:name w:val="Body Text Char"/>
    <w:basedOn w:val="DefaultParagraphFont"/>
    <w:link w:val="BodyText"/>
    <w:rsid w:val="00431B1C"/>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0F2EC2"/>
    <w:rPr>
      <w:sz w:val="16"/>
      <w:szCs w:val="16"/>
    </w:rPr>
  </w:style>
  <w:style w:type="paragraph" w:styleId="CommentText">
    <w:name w:val="annotation text"/>
    <w:basedOn w:val="Normal"/>
    <w:link w:val="CommentTextChar"/>
    <w:uiPriority w:val="99"/>
    <w:semiHidden/>
    <w:unhideWhenUsed/>
    <w:rsid w:val="000F2EC2"/>
    <w:pPr>
      <w:spacing w:line="240" w:lineRule="auto"/>
    </w:pPr>
    <w:rPr>
      <w:sz w:val="20"/>
      <w:szCs w:val="20"/>
    </w:rPr>
  </w:style>
  <w:style w:type="character" w:customStyle="1" w:styleId="CommentTextChar">
    <w:name w:val="Comment Text Char"/>
    <w:basedOn w:val="DefaultParagraphFont"/>
    <w:link w:val="CommentText"/>
    <w:uiPriority w:val="99"/>
    <w:semiHidden/>
    <w:rsid w:val="000F2E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2EC2"/>
    <w:rPr>
      <w:b/>
      <w:bCs/>
    </w:rPr>
  </w:style>
  <w:style w:type="character" w:customStyle="1" w:styleId="CommentSubjectChar">
    <w:name w:val="Comment Subject Char"/>
    <w:basedOn w:val="CommentTextChar"/>
    <w:link w:val="CommentSubject"/>
    <w:uiPriority w:val="99"/>
    <w:semiHidden/>
    <w:rsid w:val="000F2EC2"/>
    <w:rPr>
      <w:rFonts w:ascii="Arial" w:hAnsi="Arial"/>
      <w:b/>
      <w:bCs/>
      <w:sz w:val="20"/>
      <w:szCs w:val="20"/>
    </w:rPr>
  </w:style>
  <w:style w:type="character" w:customStyle="1" w:styleId="normaltextrun">
    <w:name w:val="normaltextrun"/>
    <w:basedOn w:val="DefaultParagraphFont"/>
    <w:rsid w:val="009F515C"/>
  </w:style>
  <w:style w:type="character" w:customStyle="1" w:styleId="superscript">
    <w:name w:val="superscript"/>
    <w:basedOn w:val="DefaultParagraphFont"/>
    <w:rsid w:val="009F515C"/>
  </w:style>
  <w:style w:type="paragraph" w:styleId="FootnoteText">
    <w:name w:val="footnote text"/>
    <w:basedOn w:val="Normal"/>
    <w:link w:val="FootnoteTextChar"/>
    <w:uiPriority w:val="99"/>
    <w:semiHidden/>
    <w:unhideWhenUsed/>
    <w:rsid w:val="00543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68A"/>
    <w:rPr>
      <w:rFonts w:ascii="Arial" w:hAnsi="Arial"/>
      <w:sz w:val="20"/>
      <w:szCs w:val="20"/>
    </w:rPr>
  </w:style>
  <w:style w:type="character" w:styleId="FootnoteReference">
    <w:name w:val="footnote reference"/>
    <w:basedOn w:val="DefaultParagraphFont"/>
    <w:uiPriority w:val="99"/>
    <w:semiHidden/>
    <w:unhideWhenUsed/>
    <w:rsid w:val="0054368A"/>
    <w:rPr>
      <w:vertAlign w:val="superscript"/>
    </w:rPr>
  </w:style>
  <w:style w:type="character" w:styleId="UnresolvedMention">
    <w:name w:val="Unresolved Mention"/>
    <w:basedOn w:val="DefaultParagraphFont"/>
    <w:uiPriority w:val="99"/>
    <w:semiHidden/>
    <w:unhideWhenUsed/>
    <w:rsid w:val="0054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4327957">
          <w:marLeft w:val="0"/>
          <w:marRight w:val="0"/>
          <w:marTop w:val="0"/>
          <w:marBottom w:val="0"/>
          <w:divBdr>
            <w:top w:val="none" w:sz="0" w:space="0" w:color="auto"/>
            <w:left w:val="none" w:sz="0" w:space="0" w:color="auto"/>
            <w:bottom w:val="none" w:sz="0" w:space="0" w:color="auto"/>
            <w:right w:val="none" w:sz="0" w:space="0" w:color="auto"/>
          </w:divBdr>
          <w:divsChild>
            <w:div w:id="373625707">
              <w:marLeft w:val="0"/>
              <w:marRight w:val="0"/>
              <w:marTop w:val="0"/>
              <w:marBottom w:val="0"/>
              <w:divBdr>
                <w:top w:val="none" w:sz="0" w:space="0" w:color="auto"/>
                <w:left w:val="none" w:sz="0" w:space="0" w:color="auto"/>
                <w:bottom w:val="none" w:sz="0" w:space="0" w:color="auto"/>
                <w:right w:val="none" w:sz="0" w:space="0" w:color="auto"/>
              </w:divBdr>
              <w:divsChild>
                <w:div w:id="624116724">
                  <w:marLeft w:val="0"/>
                  <w:marRight w:val="0"/>
                  <w:marTop w:val="0"/>
                  <w:marBottom w:val="0"/>
                  <w:divBdr>
                    <w:top w:val="none" w:sz="0" w:space="0" w:color="auto"/>
                    <w:left w:val="none" w:sz="0" w:space="0" w:color="auto"/>
                    <w:bottom w:val="none" w:sz="0" w:space="0" w:color="auto"/>
                    <w:right w:val="none" w:sz="0" w:space="0" w:color="auto"/>
                  </w:divBdr>
                  <w:divsChild>
                    <w:div w:id="20503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254439344">
      <w:bodyDiv w:val="1"/>
      <w:marLeft w:val="0"/>
      <w:marRight w:val="0"/>
      <w:marTop w:val="0"/>
      <w:marBottom w:val="0"/>
      <w:divBdr>
        <w:top w:val="none" w:sz="0" w:space="0" w:color="auto"/>
        <w:left w:val="none" w:sz="0" w:space="0" w:color="auto"/>
        <w:bottom w:val="none" w:sz="0" w:space="0" w:color="auto"/>
        <w:right w:val="none" w:sz="0" w:space="0" w:color="auto"/>
      </w:divBdr>
    </w:div>
    <w:div w:id="1510488258">
      <w:bodyDiv w:val="1"/>
      <w:marLeft w:val="0"/>
      <w:marRight w:val="0"/>
      <w:marTop w:val="0"/>
      <w:marBottom w:val="0"/>
      <w:divBdr>
        <w:top w:val="none" w:sz="0" w:space="0" w:color="auto"/>
        <w:left w:val="none" w:sz="0" w:space="0" w:color="auto"/>
        <w:bottom w:val="none" w:sz="0" w:space="0" w:color="auto"/>
        <w:right w:val="none" w:sz="0" w:space="0" w:color="auto"/>
      </w:divBdr>
    </w:div>
    <w:div w:id="1686899957">
      <w:bodyDiv w:val="1"/>
      <w:marLeft w:val="0"/>
      <w:marRight w:val="0"/>
      <w:marTop w:val="0"/>
      <w:marBottom w:val="0"/>
      <w:divBdr>
        <w:top w:val="none" w:sz="0" w:space="0" w:color="auto"/>
        <w:left w:val="none" w:sz="0" w:space="0" w:color="auto"/>
        <w:bottom w:val="none" w:sz="0" w:space="0" w:color="auto"/>
        <w:right w:val="none" w:sz="0" w:space="0" w:color="auto"/>
      </w:divBdr>
    </w:div>
    <w:div w:id="21142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umanrights.gov.au/our-work/disability-rights/equal-law-towards-disability-justice-strategies" TargetMode="External"/><Relationship Id="rId1" Type="http://schemas.openxmlformats.org/officeDocument/2006/relationships/hyperlink" Target="https://disability.royalcommission.gov.au/publications/fina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Isobel Gordon</DisplayName>
        <AccountId>2804</AccountId>
        <AccountType/>
      </UserInfo>
      <UserInfo>
        <DisplayName>Melia McCarthy</DisplayName>
        <AccountId>2896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DDDEA-0CC7-4CB7-A7A4-41FF54172F64}">
  <ds:schemaRefs>
    <ds:schemaRef ds:uri="http://schemas.openxmlformats.org/officeDocument/2006/bibliography"/>
  </ds:schemaRefs>
</ds:datastoreItem>
</file>

<file path=customXml/itemProps2.xml><?xml version="1.0" encoding="utf-8"?>
<ds:datastoreItem xmlns:ds="http://schemas.openxmlformats.org/officeDocument/2006/customXml" ds:itemID="{2141E9CA-DEE0-4059-8916-F927D78E1FCB}">
  <ds:schemaRefs>
    <ds:schemaRef ds:uri="http://www.w3.org/XML/1998/namespace"/>
    <ds:schemaRef ds:uri="http://schemas.openxmlformats.org/package/2006/metadata/core-properties"/>
    <ds:schemaRef ds:uri="d6474d21-96ee-4f02-9831-07186c4120e3"/>
    <ds:schemaRef ds:uri="http://purl.org/dc/dcmitype/"/>
    <ds:schemaRef ds:uri="http://schemas.microsoft.com/office/2006/documentManagement/types"/>
    <ds:schemaRef ds:uri="http://schemas.microsoft.com/office/2006/metadata/properties"/>
    <ds:schemaRef ds:uri="feada2a6-e873-47a7-9c3f-674812c2fce9"/>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67BFC046-3A87-47EB-BD82-15EA53EF13A0}"/>
</file>

<file path=customXml/itemProps4.xml><?xml version="1.0" encoding="utf-8"?>
<ds:datastoreItem xmlns:ds="http://schemas.openxmlformats.org/officeDocument/2006/customXml" ds:itemID="{120E0F68-AB5D-4585-B506-C691F94DD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4816</Characters>
  <Application>Microsoft Office Word</Application>
  <DocSecurity>0</DocSecurity>
  <Lines>40</Lines>
  <Paragraphs>11</Paragraphs>
  <ScaleCrop>false</ScaleCrop>
  <Company>Microsoft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Cason</dc:creator>
  <cp:keywords/>
  <cp:lastModifiedBy>Rebecca Cason</cp:lastModifiedBy>
  <cp:revision>191</cp:revision>
  <cp:lastPrinted>2019-12-17T16:43:00Z</cp:lastPrinted>
  <dcterms:created xsi:type="dcterms:W3CDTF">2024-03-04T22:02:00Z</dcterms:created>
  <dcterms:modified xsi:type="dcterms:W3CDTF">2024-05-15T05:29:00Z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