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CFE5" w14:textId="614D96A8" w:rsidR="00C65BCD" w:rsidRDefault="00C639CB" w:rsidP="00645C93">
      <w:pPr>
        <w:jc w:val="center"/>
        <w:rPr>
          <w:rFonts w:ascii="Arial" w:hAnsi="Arial" w:cs="Arial"/>
          <w:b/>
          <w:bCs/>
          <w:color w:val="002060"/>
          <w:sz w:val="32"/>
          <w:szCs w:val="32"/>
        </w:rPr>
      </w:pPr>
      <w:bookmarkStart w:id="0" w:name="_Toc172649608"/>
      <w:r>
        <w:rPr>
          <w:rFonts w:ascii="Arial" w:hAnsi="Arial" w:cs="Arial"/>
          <w:b/>
          <w:bCs/>
          <w:color w:val="002060"/>
          <w:sz w:val="32"/>
          <w:szCs w:val="32"/>
        </w:rPr>
        <w:t>My Disability Matters</w:t>
      </w:r>
      <w:r>
        <w:rPr>
          <w:rFonts w:ascii="Arial" w:hAnsi="Arial" w:cs="Arial"/>
          <w:b/>
          <w:bCs/>
          <w:color w:val="002060"/>
          <w:sz w:val="32"/>
          <w:szCs w:val="32"/>
        </w:rPr>
        <w:br/>
      </w:r>
    </w:p>
    <w:p w14:paraId="363A5D49" w14:textId="5E481DB2" w:rsidR="00C639CB" w:rsidRDefault="00C639CB" w:rsidP="00645C93">
      <w:pPr>
        <w:jc w:val="center"/>
        <w:rPr>
          <w:rFonts w:ascii="Arial" w:hAnsi="Arial" w:cs="Arial"/>
          <w:b/>
          <w:bCs/>
          <w:color w:val="002060"/>
          <w:sz w:val="32"/>
          <w:szCs w:val="32"/>
        </w:rPr>
      </w:pPr>
      <w:r>
        <w:rPr>
          <w:rFonts w:ascii="Arial" w:hAnsi="Arial" w:cs="Arial"/>
          <w:b/>
          <w:bCs/>
          <w:color w:val="002060"/>
          <w:sz w:val="32"/>
          <w:szCs w:val="32"/>
        </w:rPr>
        <w:t>Queenslander with Disability Network</w:t>
      </w:r>
    </w:p>
    <w:p w14:paraId="72129446" w14:textId="76370972" w:rsidR="00C65BCD" w:rsidRDefault="00645C93" w:rsidP="00645C93">
      <w:pPr>
        <w:jc w:val="center"/>
        <w:rPr>
          <w:rFonts w:ascii="Arial" w:hAnsi="Arial" w:cs="Arial"/>
          <w:b/>
          <w:bCs/>
          <w:color w:val="002060"/>
          <w:sz w:val="32"/>
          <w:szCs w:val="32"/>
        </w:rPr>
      </w:pPr>
      <w:r>
        <w:rPr>
          <w:rFonts w:ascii="Arial" w:hAnsi="Arial" w:cs="Arial"/>
          <w:b/>
          <w:bCs/>
          <w:color w:val="002060"/>
          <w:sz w:val="32"/>
          <w:szCs w:val="32"/>
        </w:rPr>
        <w:t>2024 Queensland State Election Platform</w:t>
      </w:r>
    </w:p>
    <w:p w14:paraId="0CA20217" w14:textId="77777777" w:rsidR="00645C93" w:rsidRDefault="00645C93" w:rsidP="009B5F26">
      <w:pPr>
        <w:rPr>
          <w:rFonts w:ascii="Arial" w:hAnsi="Arial" w:cs="Arial"/>
          <w:b/>
          <w:bCs/>
          <w:color w:val="002060"/>
          <w:sz w:val="32"/>
          <w:szCs w:val="32"/>
        </w:rPr>
      </w:pPr>
    </w:p>
    <w:p w14:paraId="2062BD5A" w14:textId="0FCB7DB3" w:rsidR="00410624" w:rsidRPr="00645C93" w:rsidRDefault="00491E68" w:rsidP="009B5F26">
      <w:pPr>
        <w:rPr>
          <w:rFonts w:ascii="Aptos Display" w:eastAsia="Times New Roman" w:hAnsi="Aptos Display" w:cs="Times New Roman"/>
          <w:color w:val="0F4761" w:themeColor="accent1" w:themeShade="BF"/>
          <w:sz w:val="32"/>
          <w:szCs w:val="32"/>
        </w:rPr>
      </w:pPr>
      <w:r w:rsidRPr="00410624">
        <w:rPr>
          <w:rFonts w:ascii="Arial" w:hAnsi="Arial" w:cs="Arial"/>
          <w:b/>
          <w:bCs/>
          <w:color w:val="002060"/>
          <w:sz w:val="32"/>
          <w:szCs w:val="32"/>
        </w:rPr>
        <w:t>At this election, disability matters</w:t>
      </w:r>
      <w:r w:rsidR="009B5F26" w:rsidRPr="00410624">
        <w:rPr>
          <w:rFonts w:ascii="Arial" w:hAnsi="Arial" w:cs="Arial"/>
          <w:color w:val="002060"/>
          <w:sz w:val="32"/>
          <w:szCs w:val="32"/>
        </w:rPr>
        <w:t xml:space="preserve"> </w:t>
      </w:r>
      <w:r w:rsidR="009B5F26" w:rsidRPr="00410624">
        <w:rPr>
          <w:rFonts w:ascii="Arial" w:hAnsi="Arial" w:cs="Arial"/>
          <w:b/>
          <w:bCs/>
          <w:color w:val="002060"/>
          <w:sz w:val="32"/>
          <w:szCs w:val="32"/>
        </w:rPr>
        <w:t>more than ever</w:t>
      </w:r>
      <w:r w:rsidRPr="00410624">
        <w:rPr>
          <w:rFonts w:ascii="Arial" w:hAnsi="Arial" w:cs="Arial"/>
          <w:color w:val="002060"/>
          <w:sz w:val="32"/>
          <w:szCs w:val="32"/>
        </w:rPr>
        <w:t>.</w:t>
      </w:r>
    </w:p>
    <w:bookmarkEnd w:id="0"/>
    <w:p w14:paraId="03AD7665" w14:textId="68C9D214" w:rsidR="00AC5AF1" w:rsidRPr="00410624" w:rsidRDefault="00AC5AF1" w:rsidP="00AC5AF1">
      <w:pPr>
        <w:rPr>
          <w:color w:val="002060"/>
        </w:rPr>
      </w:pPr>
      <w:r w:rsidRPr="00410624">
        <w:rPr>
          <w:color w:val="002060"/>
        </w:rPr>
        <w:t>There are approximately 4.4 million Australians with disability.</w:t>
      </w:r>
      <w:r w:rsidRPr="00410624">
        <w:rPr>
          <w:rStyle w:val="FootnoteReference"/>
          <w:color w:val="002060"/>
        </w:rPr>
        <w:footnoteReference w:id="2"/>
      </w:r>
      <w:r w:rsidRPr="00410624">
        <w:rPr>
          <w:color w:val="002060"/>
        </w:rPr>
        <w:t xml:space="preserve"> In Queensland, 19.1% of the Queensland population, or </w:t>
      </w:r>
      <w:r w:rsidR="00F77C26">
        <w:rPr>
          <w:color w:val="002060"/>
        </w:rPr>
        <w:t xml:space="preserve">over </w:t>
      </w:r>
      <w:r w:rsidRPr="00410624">
        <w:rPr>
          <w:color w:val="002060"/>
        </w:rPr>
        <w:t>1 in 5 Queenslanders have a disability.</w:t>
      </w:r>
      <w:r w:rsidRPr="00410624">
        <w:rPr>
          <w:rStyle w:val="FootnoteReference"/>
          <w:color w:val="002060"/>
        </w:rPr>
        <w:footnoteReference w:id="3"/>
      </w:r>
    </w:p>
    <w:p w14:paraId="5FCAD4B2" w14:textId="0D08DA39" w:rsidR="00CF1ED7" w:rsidRPr="00CF1ED7" w:rsidRDefault="00CF1ED7" w:rsidP="00CF1ED7">
      <w:pPr>
        <w:rPr>
          <w:color w:val="002060"/>
          <w:lang w:val="en-US"/>
        </w:rPr>
      </w:pPr>
      <w:r w:rsidRPr="00CF1ED7">
        <w:rPr>
          <w:color w:val="002060"/>
          <w:lang w:val="en-US"/>
        </w:rPr>
        <w:t xml:space="preserve">Queensland is leading work on foundations for disability reforms and actions to implement recommendations from the NDIS Review and Royal Commission into Violence, Abuse, Neglect and Exploitation of People with Disability (Disability Royal Commission). We also have </w:t>
      </w:r>
      <w:hyperlink r:id="rId11">
        <w:r w:rsidR="00AE1C63" w:rsidRPr="23D29CB7">
          <w:rPr>
            <w:rStyle w:val="Hyperlink"/>
            <w:i/>
            <w:iCs/>
          </w:rPr>
          <w:t>Queensland's Disability Plan 2022-27</w:t>
        </w:r>
      </w:hyperlink>
      <w:r w:rsidRPr="00CF1ED7">
        <w:rPr>
          <w:color w:val="002060"/>
          <w:lang w:val="en-US"/>
        </w:rPr>
        <w:t xml:space="preserve">, which gives us the blueprint for our work based on </w:t>
      </w:r>
      <w:hyperlink r:id="rId12">
        <w:r w:rsidR="00AE1C63" w:rsidRPr="23D29CB7">
          <w:rPr>
            <w:rStyle w:val="Hyperlink"/>
            <w:i/>
            <w:iCs/>
          </w:rPr>
          <w:t>Australia's Disability Strategy 2021-2031</w:t>
        </w:r>
      </w:hyperlink>
      <w:r w:rsidRPr="00CF1ED7">
        <w:rPr>
          <w:color w:val="002060"/>
          <w:lang w:val="en-US"/>
        </w:rPr>
        <w:t xml:space="preserve">. Now is the time to build on this momentum and continue working together with Queenslanders with </w:t>
      </w:r>
      <w:proofErr w:type="gramStart"/>
      <w:r w:rsidRPr="00CF1ED7">
        <w:rPr>
          <w:color w:val="002060"/>
          <w:lang w:val="en-US"/>
        </w:rPr>
        <w:t>disability</w:t>
      </w:r>
      <w:proofErr w:type="gramEnd"/>
      <w:r w:rsidRPr="00CF1ED7">
        <w:rPr>
          <w:color w:val="002060"/>
          <w:lang w:val="en-US"/>
        </w:rPr>
        <w:t xml:space="preserve">. </w:t>
      </w:r>
    </w:p>
    <w:p w14:paraId="034EA7E1" w14:textId="77777777" w:rsidR="00CF1ED7" w:rsidRPr="00CF1ED7" w:rsidRDefault="00CF1ED7" w:rsidP="00CF1ED7">
      <w:pPr>
        <w:rPr>
          <w:color w:val="002060"/>
          <w:lang w:val="en-US"/>
        </w:rPr>
      </w:pPr>
      <w:r w:rsidRPr="00CF1ED7">
        <w:rPr>
          <w:color w:val="002060"/>
          <w:lang w:val="en-US"/>
        </w:rPr>
        <w:t>The Brisbane 2032 Olympic and Paralympic Games provide a once-in-a-lifetime opportunity for Queensland to lead the way worldwide, leaving a legacy of inclusion and accessibility and creating a future where all Queenslanders can thrive.</w:t>
      </w:r>
    </w:p>
    <w:p w14:paraId="7B8B15D6" w14:textId="77777777" w:rsidR="00CF1ED7" w:rsidRPr="00CF1ED7" w:rsidRDefault="00CF1ED7" w:rsidP="00CF1ED7">
      <w:pPr>
        <w:rPr>
          <w:color w:val="002060"/>
          <w:lang w:val="en-US"/>
        </w:rPr>
      </w:pPr>
      <w:r w:rsidRPr="00CF1ED7">
        <w:rPr>
          <w:color w:val="002060"/>
          <w:lang w:val="en-US"/>
        </w:rPr>
        <w:t>Queenslanders with Disability Network (QDN) members call on candidates across all parties to commit to creating an inclusive and accessible Queensland.</w:t>
      </w:r>
    </w:p>
    <w:p w14:paraId="21D1AE4E" w14:textId="77777777" w:rsidR="00CF1ED7" w:rsidRPr="00CF1ED7" w:rsidRDefault="00CF1ED7" w:rsidP="00CF1ED7">
      <w:pPr>
        <w:rPr>
          <w:color w:val="002060"/>
          <w:lang w:val="en-US"/>
        </w:rPr>
      </w:pPr>
      <w:r w:rsidRPr="00CF1ED7">
        <w:rPr>
          <w:color w:val="002060"/>
          <w:lang w:val="en-US"/>
        </w:rPr>
        <w:t xml:space="preserve">QDN is asking candidates to engage with people with </w:t>
      </w:r>
      <w:proofErr w:type="gramStart"/>
      <w:r w:rsidRPr="00CF1ED7">
        <w:rPr>
          <w:color w:val="002060"/>
          <w:lang w:val="en-US"/>
        </w:rPr>
        <w:t>disability</w:t>
      </w:r>
      <w:proofErr w:type="gramEnd"/>
      <w:r w:rsidRPr="00CF1ED7">
        <w:rPr>
          <w:color w:val="002060"/>
          <w:lang w:val="en-US"/>
        </w:rPr>
        <w:t xml:space="preserve"> from the beginning in the planning, design, delivery and evaluation across state government portfolios. We know that this delivers more inclusive, accessible, efficient and effective policies, services and systems for government, business, industry and people with </w:t>
      </w:r>
      <w:proofErr w:type="gramStart"/>
      <w:r w:rsidRPr="00CF1ED7">
        <w:rPr>
          <w:color w:val="002060"/>
          <w:lang w:val="en-US"/>
        </w:rPr>
        <w:t>disability</w:t>
      </w:r>
      <w:proofErr w:type="gramEnd"/>
      <w:r w:rsidRPr="00CF1ED7">
        <w:rPr>
          <w:color w:val="002060"/>
          <w:lang w:val="en-US"/>
        </w:rPr>
        <w:t xml:space="preserve">. This includes enabling Queenslanders with </w:t>
      </w:r>
      <w:proofErr w:type="gramStart"/>
      <w:r w:rsidRPr="00CF1ED7">
        <w:rPr>
          <w:color w:val="002060"/>
          <w:lang w:val="en-US"/>
        </w:rPr>
        <w:t>disability</w:t>
      </w:r>
      <w:proofErr w:type="gramEnd"/>
      <w:r w:rsidRPr="00CF1ED7">
        <w:rPr>
          <w:color w:val="002060"/>
          <w:lang w:val="en-US"/>
        </w:rPr>
        <w:t xml:space="preserve"> to be involved in, and contribute to Queensland’s economic, social, civic and cultural success.</w:t>
      </w:r>
    </w:p>
    <w:p w14:paraId="04189E9C" w14:textId="77777777" w:rsidR="00CF1ED7" w:rsidRPr="00CF1ED7" w:rsidRDefault="00CF1ED7" w:rsidP="00CF1ED7">
      <w:pPr>
        <w:rPr>
          <w:color w:val="002060"/>
          <w:lang w:val="en-US"/>
        </w:rPr>
      </w:pPr>
      <w:r w:rsidRPr="00CF1ED7">
        <w:rPr>
          <w:color w:val="002060"/>
          <w:lang w:val="en-US"/>
        </w:rPr>
        <w:t xml:space="preserve">It is critical that policies, strategies and initiatives deliver targeted supports and outcomes for people with disability; </w:t>
      </w:r>
      <w:proofErr w:type="gramStart"/>
      <w:r w:rsidRPr="00CF1ED7">
        <w:rPr>
          <w:color w:val="002060"/>
          <w:lang w:val="en-US"/>
        </w:rPr>
        <w:t>including  First</w:t>
      </w:r>
      <w:proofErr w:type="gramEnd"/>
      <w:r w:rsidRPr="00CF1ED7">
        <w:rPr>
          <w:color w:val="002060"/>
          <w:lang w:val="en-US"/>
        </w:rPr>
        <w:t xml:space="preserve"> Nations, LGBTIQA+, Culturally and Linguistically Diverse people, people living in regional, rural and remote communities and women with disability.</w:t>
      </w:r>
    </w:p>
    <w:p w14:paraId="5348D96E" w14:textId="77777777" w:rsidR="00CF1ED7" w:rsidRDefault="00CF1ED7" w:rsidP="00AC5AF1"/>
    <w:p w14:paraId="323D4B48" w14:textId="77777777" w:rsidR="00645C93" w:rsidRDefault="00645C93" w:rsidP="00CF1ED7"/>
    <w:p w14:paraId="2D9239AA" w14:textId="0E7ED1A4" w:rsidR="00CF1ED7" w:rsidRPr="00CF1ED7" w:rsidRDefault="00CF1ED7" w:rsidP="00CF1ED7">
      <w:pPr>
        <w:rPr>
          <w:rFonts w:ascii="Arial" w:hAnsi="Arial" w:cs="Arial"/>
          <w:b/>
          <w:bCs/>
          <w:color w:val="002060"/>
          <w:sz w:val="36"/>
          <w:szCs w:val="36"/>
          <w:lang w:val="en-US"/>
        </w:rPr>
      </w:pPr>
      <w:r w:rsidRPr="00CF1ED7">
        <w:rPr>
          <w:rFonts w:ascii="Arial" w:hAnsi="Arial" w:cs="Arial"/>
          <w:b/>
          <w:bCs/>
          <w:color w:val="002060"/>
          <w:sz w:val="36"/>
          <w:szCs w:val="36"/>
          <w:lang w:val="en-US"/>
        </w:rPr>
        <w:t>Who</w:t>
      </w:r>
      <w:r w:rsidRPr="00410624">
        <w:rPr>
          <w:rFonts w:ascii="Arial" w:hAnsi="Arial" w:cs="Arial"/>
          <w:b/>
          <w:bCs/>
          <w:color w:val="002060"/>
          <w:sz w:val="36"/>
          <w:szCs w:val="36"/>
          <w:lang w:val="en-US"/>
        </w:rPr>
        <w:t xml:space="preserve"> </w:t>
      </w:r>
      <w:r w:rsidRPr="00CF1ED7">
        <w:rPr>
          <w:rFonts w:ascii="Arial" w:hAnsi="Arial" w:cs="Arial"/>
          <w:b/>
          <w:bCs/>
          <w:color w:val="002060"/>
          <w:sz w:val="36"/>
          <w:szCs w:val="36"/>
          <w:lang w:val="en-US"/>
        </w:rPr>
        <w:t>we</w:t>
      </w:r>
      <w:r w:rsidRPr="00410624">
        <w:rPr>
          <w:rFonts w:ascii="Arial" w:hAnsi="Arial" w:cs="Arial"/>
          <w:b/>
          <w:bCs/>
          <w:color w:val="002060"/>
          <w:sz w:val="36"/>
          <w:szCs w:val="36"/>
          <w:lang w:val="en-US"/>
        </w:rPr>
        <w:t xml:space="preserve"> </w:t>
      </w:r>
      <w:r w:rsidRPr="00CF1ED7">
        <w:rPr>
          <w:rFonts w:ascii="Arial" w:hAnsi="Arial" w:cs="Arial"/>
          <w:b/>
          <w:bCs/>
          <w:color w:val="002060"/>
          <w:sz w:val="36"/>
          <w:szCs w:val="36"/>
          <w:lang w:val="en-US"/>
        </w:rPr>
        <w:t>are</w:t>
      </w:r>
    </w:p>
    <w:p w14:paraId="78BF2942" w14:textId="77777777" w:rsidR="00CF1ED7" w:rsidRPr="00CF1ED7" w:rsidRDefault="00CF1ED7" w:rsidP="00CF1ED7">
      <w:pPr>
        <w:rPr>
          <w:color w:val="002060"/>
          <w:lang w:val="en-US"/>
        </w:rPr>
      </w:pPr>
      <w:r w:rsidRPr="00CF1ED7">
        <w:rPr>
          <w:color w:val="002060"/>
          <w:lang w:val="en-US"/>
        </w:rPr>
        <w:t xml:space="preserve">QDN is an organisation </w:t>
      </w:r>
      <w:proofErr w:type="gramStart"/>
      <w:r w:rsidRPr="00CF1ED7">
        <w:rPr>
          <w:color w:val="002060"/>
          <w:lang w:val="en-US"/>
        </w:rPr>
        <w:t>of</w:t>
      </w:r>
      <w:proofErr w:type="gramEnd"/>
      <w:r w:rsidRPr="00CF1ED7">
        <w:rPr>
          <w:color w:val="002060"/>
          <w:lang w:val="en-US"/>
        </w:rPr>
        <w:t xml:space="preserve">, by, and for people with disability. We believe people with disability should always be at the table when decisions are made that directly impact their lives. We operate a state-wide network of over 3000 members and supporters who provide information, feedback and views based on their lived experience, which </w:t>
      </w:r>
      <w:proofErr w:type="gramStart"/>
      <w:r w:rsidRPr="00CF1ED7">
        <w:rPr>
          <w:color w:val="002060"/>
          <w:lang w:val="en-US"/>
        </w:rPr>
        <w:t>inform</w:t>
      </w:r>
      <w:proofErr w:type="gramEnd"/>
      <w:r w:rsidRPr="00CF1ED7">
        <w:rPr>
          <w:color w:val="002060"/>
          <w:lang w:val="en-US"/>
        </w:rPr>
        <w:t xml:space="preserve"> the organisation’s systemic advocacy activities. </w:t>
      </w:r>
    </w:p>
    <w:p w14:paraId="589ECBCD" w14:textId="77777777" w:rsidR="00CF1ED7" w:rsidRPr="00CF1ED7" w:rsidRDefault="00CF1ED7" w:rsidP="00CF1ED7">
      <w:pPr>
        <w:rPr>
          <w:color w:val="002060"/>
          <w:lang w:val="en-US"/>
        </w:rPr>
      </w:pPr>
      <w:r w:rsidRPr="00CF1ED7">
        <w:rPr>
          <w:color w:val="002060"/>
          <w:lang w:val="en-US"/>
        </w:rPr>
        <w:t xml:space="preserve">QDN hosts 32 peer support groups across Queensland, made up of people with diverse disabilities, and convened by people with </w:t>
      </w:r>
      <w:proofErr w:type="gramStart"/>
      <w:r w:rsidRPr="00CF1ED7">
        <w:rPr>
          <w:color w:val="002060"/>
          <w:lang w:val="en-US"/>
        </w:rPr>
        <w:t>disability</w:t>
      </w:r>
      <w:proofErr w:type="gramEnd"/>
      <w:r w:rsidRPr="00CF1ED7">
        <w:rPr>
          <w:color w:val="002060"/>
          <w:lang w:val="en-US"/>
        </w:rPr>
        <w:t>. The groups meet to connect and share information, life experiences and solutions to create more inclusive lives and communities.</w:t>
      </w:r>
    </w:p>
    <w:p w14:paraId="5EFD5701" w14:textId="77777777" w:rsidR="00CF1ED7" w:rsidRPr="00CF1ED7" w:rsidRDefault="00CF1ED7" w:rsidP="00CF1ED7">
      <w:pPr>
        <w:rPr>
          <w:color w:val="002060"/>
          <w:lang w:val="en-US"/>
        </w:rPr>
      </w:pPr>
      <w:r w:rsidRPr="00CF1ED7">
        <w:rPr>
          <w:color w:val="002060"/>
          <w:lang w:val="en-US"/>
        </w:rPr>
        <w:t>As the Executive Peak for the Queensland Disability Peak Body and Representation Body Program, we support the State Election Platforms of our fellow Peak and Representative bodies, who are valued allies.</w:t>
      </w:r>
    </w:p>
    <w:p w14:paraId="5F3A14D0" w14:textId="06E7C827" w:rsidR="00FD2471" w:rsidRPr="00CF1ED7" w:rsidRDefault="00CF1ED7">
      <w:pPr>
        <w:rPr>
          <w:lang w:val="en-US"/>
        </w:rPr>
      </w:pPr>
      <w:r w:rsidRPr="00CF1ED7">
        <w:rPr>
          <w:color w:val="002060"/>
          <w:lang w:val="en-US"/>
        </w:rPr>
        <w:t>Download the full election platform for more information (link to full version).</w:t>
      </w:r>
      <w:r w:rsidR="00FD2471">
        <w:br w:type="page"/>
      </w:r>
    </w:p>
    <w:p w14:paraId="03569CB4" w14:textId="77777777" w:rsidR="00D90075" w:rsidRPr="000459CF" w:rsidRDefault="000920F3" w:rsidP="00AC5AF1">
      <w:pPr>
        <w:rPr>
          <w:rFonts w:asciiTheme="majorHAnsi" w:hAnsiTheme="majorHAnsi"/>
          <w:b/>
          <w:bCs/>
          <w:color w:val="C00000"/>
          <w:sz w:val="48"/>
          <w:szCs w:val="48"/>
        </w:rPr>
      </w:pPr>
      <w:r w:rsidRPr="000459CF">
        <w:rPr>
          <w:rFonts w:asciiTheme="majorHAnsi" w:hAnsiTheme="majorHAnsi"/>
          <w:b/>
          <w:bCs/>
          <w:color w:val="C00000"/>
          <w:sz w:val="48"/>
          <w:szCs w:val="48"/>
        </w:rPr>
        <w:lastRenderedPageBreak/>
        <w:t>We call on candidates to commit to:</w:t>
      </w:r>
    </w:p>
    <w:p w14:paraId="6C8531CD" w14:textId="08F0BE3F" w:rsidR="00163CDC" w:rsidRPr="00CF1ED7" w:rsidRDefault="00EE37B7" w:rsidP="00CF1ED7">
      <w:pPr>
        <w:ind w:left="93"/>
        <w:rPr>
          <w:rFonts w:asciiTheme="majorHAnsi" w:hAnsiTheme="majorHAnsi"/>
          <w:sz w:val="48"/>
          <w:szCs w:val="48"/>
        </w:rPr>
      </w:pPr>
      <w:bookmarkStart w:id="1" w:name="_Toc174219182"/>
      <w:r>
        <w:rPr>
          <w:b/>
          <w:bCs/>
          <w:noProof/>
          <w:sz w:val="48"/>
          <w:szCs w:val="48"/>
        </w:rPr>
        <w:drawing>
          <wp:inline distT="0" distB="0" distL="0" distR="0" wp14:anchorId="16BF1FA7" wp14:editId="78A7D1D1">
            <wp:extent cx="629264" cy="602675"/>
            <wp:effectExtent l="0" t="0" r="0" b="0"/>
            <wp:docPr id="1754466097" name="Picture 4" descr="A red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66097" name="Picture 4" descr="A red and black logo&#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37789" cy="610840"/>
                    </a:xfrm>
                    <a:prstGeom prst="rect">
                      <a:avLst/>
                    </a:prstGeom>
                  </pic:spPr>
                </pic:pic>
              </a:graphicData>
            </a:graphic>
          </wp:inline>
        </w:drawing>
      </w:r>
      <w:r w:rsidR="00D90075" w:rsidRPr="00CF1ED7">
        <w:rPr>
          <w:b/>
          <w:bCs/>
          <w:sz w:val="48"/>
          <w:szCs w:val="48"/>
        </w:rPr>
        <w:t xml:space="preserve">  </w:t>
      </w:r>
      <w:r w:rsidR="003E2014" w:rsidRPr="004E656E">
        <w:rPr>
          <w:rFonts w:ascii="Arial" w:hAnsi="Arial" w:cs="Arial"/>
          <w:b/>
          <w:bCs/>
          <w:color w:val="002060"/>
          <w:sz w:val="44"/>
          <w:szCs w:val="44"/>
        </w:rPr>
        <w:t xml:space="preserve">My </w:t>
      </w:r>
      <w:r w:rsidR="00CF1ED7" w:rsidRPr="004E656E">
        <w:rPr>
          <w:rFonts w:ascii="Arial" w:hAnsi="Arial" w:cs="Arial"/>
          <w:b/>
          <w:bCs/>
          <w:color w:val="002060"/>
          <w:sz w:val="44"/>
          <w:szCs w:val="44"/>
        </w:rPr>
        <w:t>voice</w:t>
      </w:r>
      <w:r w:rsidR="00163CDC" w:rsidRPr="004E656E">
        <w:rPr>
          <w:rFonts w:ascii="Arial" w:hAnsi="Arial" w:cs="Arial"/>
          <w:b/>
          <w:bCs/>
          <w:color w:val="002060"/>
          <w:sz w:val="44"/>
          <w:szCs w:val="44"/>
        </w:rPr>
        <w:t xml:space="preserve"> matters</w:t>
      </w:r>
      <w:bookmarkEnd w:id="1"/>
    </w:p>
    <w:p w14:paraId="1A6D1146" w14:textId="210266F1" w:rsidR="00CF1ED7" w:rsidRPr="00CF1ED7" w:rsidRDefault="00CF1ED7" w:rsidP="00F60CD8">
      <w:pPr>
        <w:pStyle w:val="BasicParagraph"/>
        <w:numPr>
          <w:ilvl w:val="0"/>
          <w:numId w:val="1"/>
        </w:numPr>
        <w:suppressAutoHyphens/>
        <w:spacing w:after="57"/>
        <w:rPr>
          <w:rFonts w:ascii="Arial" w:hAnsi="Arial" w:cs="Arial"/>
          <w:color w:val="282E6B"/>
          <w:sz w:val="26"/>
          <w:szCs w:val="26"/>
        </w:rPr>
      </w:pPr>
      <w:bookmarkStart w:id="2" w:name="_Toc174219183"/>
      <w:r w:rsidRPr="00CF1ED7">
        <w:rPr>
          <w:rFonts w:ascii="Arial" w:hAnsi="Arial" w:cs="Arial"/>
          <w:color w:val="282E6B"/>
          <w:sz w:val="26"/>
          <w:szCs w:val="26"/>
        </w:rPr>
        <w:t xml:space="preserve">Implement the disability reforms – specifically the Disability Royal Commission recommendations and NDIS Review through co-design and engagement with people with disability, their families/carers. </w:t>
      </w:r>
    </w:p>
    <w:p w14:paraId="653C7B20" w14:textId="1E652B14" w:rsidR="00CF1ED7" w:rsidRPr="00CF1ED7" w:rsidRDefault="00CF1ED7" w:rsidP="00F60CD8">
      <w:pPr>
        <w:pStyle w:val="BasicParagraph"/>
        <w:numPr>
          <w:ilvl w:val="0"/>
          <w:numId w:val="1"/>
        </w:numPr>
        <w:suppressAutoHyphens/>
        <w:spacing w:after="57"/>
        <w:rPr>
          <w:rFonts w:ascii="Arial" w:hAnsi="Arial" w:cs="Arial"/>
          <w:color w:val="282E6B"/>
          <w:sz w:val="26"/>
          <w:szCs w:val="26"/>
        </w:rPr>
      </w:pPr>
      <w:r w:rsidRPr="00CF1ED7">
        <w:rPr>
          <w:rFonts w:ascii="Arial" w:hAnsi="Arial" w:cs="Arial"/>
          <w:color w:val="282E6B"/>
          <w:sz w:val="26"/>
          <w:szCs w:val="26"/>
        </w:rPr>
        <w:t xml:space="preserve">Invest in leadership development of Queenslanders with disability and pathways to roles and representation across the public service, business, industry, governance and boards. </w:t>
      </w:r>
    </w:p>
    <w:p w14:paraId="5C4C6C84" w14:textId="2A326141" w:rsidR="00CF1ED7" w:rsidRPr="00CF1ED7" w:rsidRDefault="00CF1ED7" w:rsidP="00F60CD8">
      <w:pPr>
        <w:pStyle w:val="BasicParagraph"/>
        <w:numPr>
          <w:ilvl w:val="0"/>
          <w:numId w:val="1"/>
        </w:numPr>
        <w:suppressAutoHyphens/>
        <w:spacing w:after="57"/>
        <w:rPr>
          <w:rFonts w:ascii="Arial" w:hAnsi="Arial" w:cs="Arial"/>
          <w:color w:val="282E6B"/>
          <w:sz w:val="26"/>
          <w:szCs w:val="26"/>
        </w:rPr>
      </w:pPr>
      <w:r w:rsidRPr="00CF1ED7">
        <w:rPr>
          <w:rFonts w:ascii="Arial" w:hAnsi="Arial" w:cs="Arial"/>
          <w:color w:val="282E6B"/>
          <w:sz w:val="26"/>
          <w:szCs w:val="26"/>
        </w:rPr>
        <w:t xml:space="preserve">Deliver robust, clear mechanisms for reporting on outcomes of disability reforms from the voice and perspective of people with disability. </w:t>
      </w:r>
    </w:p>
    <w:p w14:paraId="7AEBE163" w14:textId="69C9BCEC" w:rsidR="00CF1ED7" w:rsidRPr="00CF1ED7" w:rsidRDefault="00CF1ED7" w:rsidP="00F60CD8">
      <w:pPr>
        <w:pStyle w:val="BasicParagraph"/>
        <w:numPr>
          <w:ilvl w:val="0"/>
          <w:numId w:val="1"/>
        </w:numPr>
        <w:suppressAutoHyphens/>
        <w:spacing w:after="170"/>
        <w:rPr>
          <w:rFonts w:ascii="Arial" w:hAnsi="Arial" w:cs="Arial"/>
          <w:color w:val="282E6B"/>
          <w:sz w:val="26"/>
          <w:szCs w:val="26"/>
        </w:rPr>
      </w:pPr>
      <w:r w:rsidRPr="00CF1ED7">
        <w:rPr>
          <w:rFonts w:ascii="Arial" w:hAnsi="Arial" w:cs="Arial"/>
          <w:color w:val="282E6B"/>
          <w:sz w:val="26"/>
          <w:szCs w:val="26"/>
        </w:rPr>
        <w:t>Provide sufficient funding for individual and systemic advocacy in Queensland to support disability reforms</w:t>
      </w:r>
    </w:p>
    <w:p w14:paraId="19C3EA60" w14:textId="315E5874" w:rsidR="00FD2471" w:rsidRPr="00CF1ED7" w:rsidRDefault="00FD2471" w:rsidP="00CF1ED7">
      <w:pPr>
        <w:spacing w:line="276" w:lineRule="auto"/>
        <w:rPr>
          <w:rFonts w:eastAsia="Aptos" w:cs="Arial"/>
        </w:rPr>
      </w:pPr>
    </w:p>
    <w:p w14:paraId="66AB7606" w14:textId="4E7C57BC" w:rsidR="00C2590C" w:rsidRPr="00331B0C" w:rsidRDefault="00EE37B7" w:rsidP="00D90075">
      <w:pPr>
        <w:pStyle w:val="Heading1"/>
        <w:ind w:left="360"/>
        <w:rPr>
          <w:b/>
          <w:bCs/>
          <w:color w:val="002060"/>
          <w:sz w:val="48"/>
          <w:szCs w:val="48"/>
        </w:rPr>
      </w:pPr>
      <w:r>
        <w:rPr>
          <w:b/>
          <w:bCs/>
          <w:noProof/>
          <w:sz w:val="48"/>
          <w:szCs w:val="48"/>
        </w:rPr>
        <w:drawing>
          <wp:inline distT="0" distB="0" distL="0" distR="0" wp14:anchorId="133E948D" wp14:editId="19758CDB">
            <wp:extent cx="635000" cy="608169"/>
            <wp:effectExtent l="0" t="0" r="0" b="0"/>
            <wp:docPr id="1737496461" name="Picture 5"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96461" name="Picture 5" descr="A purple and white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46088" cy="618788"/>
                    </a:xfrm>
                    <a:prstGeom prst="rect">
                      <a:avLst/>
                    </a:prstGeom>
                  </pic:spPr>
                </pic:pic>
              </a:graphicData>
            </a:graphic>
          </wp:inline>
        </w:drawing>
      </w:r>
      <w:r w:rsidR="002D173D" w:rsidRPr="002D173D">
        <w:rPr>
          <w:b/>
          <w:bCs/>
          <w:sz w:val="48"/>
          <w:szCs w:val="48"/>
        </w:rPr>
        <w:t xml:space="preserve"> </w:t>
      </w:r>
      <w:r w:rsidR="00C2590C" w:rsidRPr="004E656E">
        <w:rPr>
          <w:rFonts w:ascii="Arial" w:hAnsi="Arial" w:cs="Arial"/>
          <w:b/>
          <w:bCs/>
          <w:color w:val="002060"/>
          <w:sz w:val="44"/>
          <w:szCs w:val="44"/>
        </w:rPr>
        <w:t>My NDIS matters</w:t>
      </w:r>
      <w:bookmarkEnd w:id="2"/>
    </w:p>
    <w:p w14:paraId="51E40AD9" w14:textId="6E404A23" w:rsidR="00CF1ED7" w:rsidRPr="00CF1ED7" w:rsidRDefault="00CF1ED7" w:rsidP="00CF1ED7">
      <w:pPr>
        <w:pStyle w:val="Heading1"/>
        <w:numPr>
          <w:ilvl w:val="0"/>
          <w:numId w:val="2"/>
        </w:numPr>
        <w:rPr>
          <w:rFonts w:ascii="Arial" w:hAnsi="Arial" w:cs="Arial"/>
          <w:color w:val="002060"/>
          <w:sz w:val="26"/>
          <w:szCs w:val="26"/>
          <w:lang w:val="en-US"/>
        </w:rPr>
      </w:pPr>
      <w:bookmarkStart w:id="3" w:name="_Toc174219184"/>
      <w:r w:rsidRPr="00CF1ED7">
        <w:rPr>
          <w:rFonts w:ascii="Arial" w:hAnsi="Arial" w:cs="Arial"/>
          <w:color w:val="002060"/>
          <w:sz w:val="26"/>
          <w:szCs w:val="26"/>
          <w:lang w:val="en-US"/>
        </w:rPr>
        <w:t xml:space="preserve">Co-design, build and invest to deliver a Queensland Foundational Supports Service System and disability ecosystem building upon work and engagement undertaken by sector to date. </w:t>
      </w:r>
    </w:p>
    <w:p w14:paraId="353454C7" w14:textId="77777777" w:rsidR="00CF1ED7" w:rsidRPr="00331B0C" w:rsidRDefault="00CF1ED7" w:rsidP="00CF1ED7">
      <w:pPr>
        <w:pStyle w:val="Heading1"/>
        <w:numPr>
          <w:ilvl w:val="0"/>
          <w:numId w:val="2"/>
        </w:numPr>
        <w:rPr>
          <w:rFonts w:ascii="Arial" w:hAnsi="Arial" w:cs="Arial"/>
          <w:color w:val="002060"/>
          <w:sz w:val="26"/>
          <w:szCs w:val="26"/>
          <w:lang w:val="en-US"/>
        </w:rPr>
      </w:pPr>
      <w:r w:rsidRPr="00CF1ED7">
        <w:rPr>
          <w:rFonts w:ascii="Arial" w:hAnsi="Arial" w:cs="Arial"/>
          <w:color w:val="002060"/>
          <w:sz w:val="26"/>
          <w:szCs w:val="26"/>
          <w:lang w:val="en-US"/>
        </w:rPr>
        <w:t xml:space="preserve">Accept and implement NDIS Review recommendations and actions.  </w:t>
      </w:r>
    </w:p>
    <w:p w14:paraId="5FAF96FD" w14:textId="157F8177" w:rsidR="00CF1ED7" w:rsidRPr="00331B0C" w:rsidRDefault="00CF1ED7" w:rsidP="005713C5">
      <w:pPr>
        <w:pStyle w:val="Heading1"/>
        <w:numPr>
          <w:ilvl w:val="0"/>
          <w:numId w:val="2"/>
        </w:numPr>
        <w:rPr>
          <w:rFonts w:ascii="Arial" w:hAnsi="Arial" w:cs="Arial"/>
          <w:color w:val="002060"/>
          <w:sz w:val="26"/>
          <w:szCs w:val="26"/>
          <w:lang w:val="en-US"/>
        </w:rPr>
      </w:pPr>
      <w:r w:rsidRPr="00331B0C">
        <w:rPr>
          <w:rFonts w:ascii="Arial" w:eastAsiaTheme="minorHAnsi" w:hAnsi="Arial" w:cs="Arial"/>
          <w:color w:val="002060"/>
          <w:sz w:val="26"/>
          <w:szCs w:val="26"/>
          <w:lang w:val="en-US"/>
        </w:rPr>
        <w:t xml:space="preserve">Ensure Queensland’s share of ILC funding meets the needs </w:t>
      </w:r>
      <w:r w:rsidRPr="00331B0C">
        <w:rPr>
          <w:rFonts w:ascii="Arial" w:eastAsiaTheme="minorHAnsi" w:hAnsi="Arial" w:cs="Arial"/>
          <w:color w:val="002060"/>
          <w:sz w:val="26"/>
          <w:szCs w:val="26"/>
          <w:lang w:val="en-US"/>
        </w:rPr>
        <w:br/>
        <w:t>of this state</w:t>
      </w:r>
      <w:r w:rsidR="005713C5" w:rsidRPr="00331B0C">
        <w:rPr>
          <w:rFonts w:ascii="Arial" w:hAnsi="Arial" w:cs="Arial"/>
          <w:color w:val="002060"/>
          <w:sz w:val="26"/>
          <w:szCs w:val="26"/>
          <w:lang w:val="en-US"/>
        </w:rPr>
        <w:br/>
      </w:r>
    </w:p>
    <w:p w14:paraId="36F60522" w14:textId="4C85C1D2" w:rsidR="001B6DE5" w:rsidRPr="00331B0C" w:rsidRDefault="00CF1ED7" w:rsidP="00CF1ED7">
      <w:pPr>
        <w:pStyle w:val="Heading1"/>
        <w:ind w:left="360"/>
        <w:rPr>
          <w:b/>
          <w:bCs/>
          <w:color w:val="002060"/>
          <w:sz w:val="40"/>
          <w:szCs w:val="40"/>
        </w:rPr>
      </w:pPr>
      <w:r w:rsidRPr="00CF1ED7">
        <w:rPr>
          <w:rFonts w:asciiTheme="minorHAnsi" w:eastAsiaTheme="minorHAnsi" w:hAnsiTheme="minorHAnsi" w:cstheme="minorBidi"/>
          <w:color w:val="auto"/>
          <w:sz w:val="26"/>
          <w:szCs w:val="26"/>
          <w:lang w:val="en-US"/>
        </w:rPr>
        <w:t xml:space="preserve">  </w:t>
      </w:r>
      <w:r w:rsidR="00EE37B7">
        <w:rPr>
          <w:b/>
          <w:bCs/>
          <w:noProof/>
          <w:sz w:val="26"/>
          <w:szCs w:val="26"/>
        </w:rPr>
        <w:drawing>
          <wp:inline distT="0" distB="0" distL="0" distR="0" wp14:anchorId="42697FEA" wp14:editId="1FCAE49D">
            <wp:extent cx="639097" cy="612093"/>
            <wp:effectExtent l="0" t="0" r="0" b="0"/>
            <wp:docPr id="2138827704" name="Picture 6" descr="A group of people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27704" name="Picture 6" descr="A group of people with red lin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47711" cy="620343"/>
                    </a:xfrm>
                    <a:prstGeom prst="rect">
                      <a:avLst/>
                    </a:prstGeom>
                  </pic:spPr>
                </pic:pic>
              </a:graphicData>
            </a:graphic>
          </wp:inline>
        </w:drawing>
      </w:r>
      <w:r w:rsidR="002D173D" w:rsidRPr="00CF1ED7">
        <w:rPr>
          <w:b/>
          <w:bCs/>
          <w:sz w:val="26"/>
          <w:szCs w:val="26"/>
        </w:rPr>
        <w:t xml:space="preserve">  </w:t>
      </w:r>
      <w:r>
        <w:rPr>
          <w:b/>
          <w:bCs/>
          <w:sz w:val="40"/>
          <w:szCs w:val="40"/>
        </w:rPr>
        <w:t xml:space="preserve"> </w:t>
      </w:r>
      <w:r w:rsidR="001B6DE5" w:rsidRPr="004E656E">
        <w:rPr>
          <w:rFonts w:ascii="Arial" w:hAnsi="Arial" w:cs="Arial"/>
          <w:b/>
          <w:bCs/>
          <w:color w:val="002060"/>
          <w:sz w:val="44"/>
          <w:szCs w:val="44"/>
        </w:rPr>
        <w:t>My personal and community support matters</w:t>
      </w:r>
      <w:bookmarkEnd w:id="3"/>
    </w:p>
    <w:p w14:paraId="6401565B" w14:textId="1B9B38FC" w:rsidR="008E50CE" w:rsidRPr="00331B0C" w:rsidRDefault="008E50CE" w:rsidP="008E50CE">
      <w:pPr>
        <w:pStyle w:val="ListParagraph"/>
        <w:numPr>
          <w:ilvl w:val="0"/>
          <w:numId w:val="3"/>
        </w:numPr>
        <w:spacing w:line="276" w:lineRule="auto"/>
        <w:rPr>
          <w:rFonts w:ascii="Arial" w:eastAsia="Times New Roman" w:hAnsi="Arial" w:cs="Arial"/>
          <w:color w:val="002060"/>
          <w:sz w:val="26"/>
          <w:szCs w:val="26"/>
          <w:lang w:val="en-US"/>
        </w:rPr>
      </w:pPr>
      <w:r w:rsidRPr="00331B0C">
        <w:rPr>
          <w:rFonts w:ascii="Arial" w:eastAsia="Times New Roman" w:hAnsi="Arial" w:cs="Arial"/>
          <w:color w:val="002060"/>
          <w:sz w:val="26"/>
          <w:szCs w:val="26"/>
          <w:lang w:val="en-US"/>
        </w:rPr>
        <w:t xml:space="preserve">Invest in person-centred, timely, specialist disability </w:t>
      </w:r>
      <w:proofErr w:type="gramStart"/>
      <w:r w:rsidRPr="00331B0C">
        <w:rPr>
          <w:rFonts w:ascii="Arial" w:eastAsia="Times New Roman" w:hAnsi="Arial" w:cs="Arial"/>
          <w:color w:val="002060"/>
          <w:sz w:val="26"/>
          <w:szCs w:val="26"/>
          <w:lang w:val="en-US"/>
        </w:rPr>
        <w:t>supports</w:t>
      </w:r>
      <w:proofErr w:type="gramEnd"/>
      <w:r w:rsidRPr="00331B0C">
        <w:rPr>
          <w:rFonts w:ascii="Arial" w:eastAsia="Times New Roman" w:hAnsi="Arial" w:cs="Arial"/>
          <w:color w:val="002060"/>
          <w:sz w:val="26"/>
          <w:szCs w:val="26"/>
          <w:lang w:val="en-US"/>
        </w:rPr>
        <w:t xml:space="preserve"> for Queenslanders with disability who are not eligible for the NDIS.  </w:t>
      </w:r>
    </w:p>
    <w:p w14:paraId="225AD9FF" w14:textId="1F13CBF3" w:rsidR="008E50CE" w:rsidRPr="00331B0C" w:rsidRDefault="008E50CE" w:rsidP="008E50CE">
      <w:pPr>
        <w:pStyle w:val="ListParagraph"/>
        <w:numPr>
          <w:ilvl w:val="0"/>
          <w:numId w:val="3"/>
        </w:numPr>
        <w:spacing w:line="276" w:lineRule="auto"/>
        <w:rPr>
          <w:rFonts w:ascii="Arial" w:eastAsia="Times New Roman" w:hAnsi="Arial" w:cs="Arial"/>
          <w:color w:val="002060"/>
          <w:sz w:val="26"/>
          <w:szCs w:val="26"/>
          <w:lang w:val="en-US"/>
        </w:rPr>
      </w:pPr>
      <w:r w:rsidRPr="00331B0C">
        <w:rPr>
          <w:rFonts w:ascii="Arial" w:eastAsia="Times New Roman" w:hAnsi="Arial" w:cs="Arial"/>
          <w:color w:val="002060"/>
          <w:sz w:val="26"/>
          <w:szCs w:val="26"/>
          <w:lang w:val="en-US"/>
        </w:rPr>
        <w:t xml:space="preserve">Provide accessible voting options for Queenslanders with </w:t>
      </w:r>
      <w:proofErr w:type="gramStart"/>
      <w:r w:rsidRPr="00331B0C">
        <w:rPr>
          <w:rFonts w:ascii="Arial" w:eastAsia="Times New Roman" w:hAnsi="Arial" w:cs="Arial"/>
          <w:color w:val="002060"/>
          <w:sz w:val="26"/>
          <w:szCs w:val="26"/>
          <w:lang w:val="en-US"/>
        </w:rPr>
        <w:t>disability</w:t>
      </w:r>
      <w:proofErr w:type="gramEnd"/>
      <w:r w:rsidRPr="00331B0C">
        <w:rPr>
          <w:rFonts w:ascii="Arial" w:eastAsia="Times New Roman" w:hAnsi="Arial" w:cs="Arial"/>
          <w:color w:val="002060"/>
          <w:sz w:val="26"/>
          <w:szCs w:val="26"/>
          <w:lang w:val="en-US"/>
        </w:rPr>
        <w:t xml:space="preserve">. </w:t>
      </w:r>
    </w:p>
    <w:p w14:paraId="31CF5C12" w14:textId="77777777" w:rsidR="002D173D" w:rsidRDefault="002D173D" w:rsidP="00683038">
      <w:pPr>
        <w:spacing w:line="276" w:lineRule="auto"/>
        <w:rPr>
          <w:rFonts w:ascii="Aptos Display" w:eastAsia="Times New Roman" w:hAnsi="Aptos Display" w:cs="Times New Roman"/>
          <w:color w:val="0F4761" w:themeColor="accent1" w:themeShade="BF"/>
          <w:sz w:val="32"/>
          <w:szCs w:val="32"/>
        </w:rPr>
      </w:pPr>
    </w:p>
    <w:p w14:paraId="6EEF2F29" w14:textId="0A8E28B5" w:rsidR="006F36D3" w:rsidRPr="004E656E" w:rsidRDefault="00EE37B7" w:rsidP="002D173D">
      <w:pPr>
        <w:pStyle w:val="Heading1"/>
        <w:ind w:left="360"/>
        <w:rPr>
          <w:b/>
          <w:bCs/>
          <w:color w:val="002060"/>
          <w:sz w:val="44"/>
          <w:szCs w:val="44"/>
        </w:rPr>
      </w:pPr>
      <w:bookmarkStart w:id="4" w:name="_Toc174219185"/>
      <w:r>
        <w:rPr>
          <w:b/>
          <w:bCs/>
          <w:noProof/>
          <w:sz w:val="48"/>
          <w:szCs w:val="48"/>
        </w:rPr>
        <w:drawing>
          <wp:inline distT="0" distB="0" distL="0" distR="0" wp14:anchorId="0ABC5277" wp14:editId="45544ECA">
            <wp:extent cx="737419" cy="706260"/>
            <wp:effectExtent l="0" t="0" r="0" b="0"/>
            <wp:docPr id="878616855" name="Picture 7" descr="A red line art of a wal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6855" name="Picture 7" descr="A red line art of a walle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6114" cy="724165"/>
                    </a:xfrm>
                    <a:prstGeom prst="rect">
                      <a:avLst/>
                    </a:prstGeom>
                  </pic:spPr>
                </pic:pic>
              </a:graphicData>
            </a:graphic>
          </wp:inline>
        </w:drawing>
      </w:r>
      <w:r w:rsidR="002D173D">
        <w:rPr>
          <w:b/>
          <w:bCs/>
          <w:sz w:val="48"/>
          <w:szCs w:val="48"/>
        </w:rPr>
        <w:t xml:space="preserve">  </w:t>
      </w:r>
      <w:r w:rsidR="006F36D3" w:rsidRPr="004E656E">
        <w:rPr>
          <w:rFonts w:ascii="Arial" w:hAnsi="Arial" w:cs="Arial"/>
          <w:b/>
          <w:bCs/>
          <w:color w:val="002060"/>
          <w:sz w:val="44"/>
          <w:szCs w:val="44"/>
        </w:rPr>
        <w:t>My employment and financial security matters</w:t>
      </w:r>
      <w:bookmarkEnd w:id="4"/>
    </w:p>
    <w:p w14:paraId="185B0C34" w14:textId="2E4F5FDB" w:rsidR="001C1BB4" w:rsidRPr="001C1BB4" w:rsidRDefault="001C1BB4" w:rsidP="001C1BB4">
      <w:pPr>
        <w:pStyle w:val="ListParagraph"/>
        <w:numPr>
          <w:ilvl w:val="0"/>
          <w:numId w:val="4"/>
        </w:numPr>
        <w:rPr>
          <w:rFonts w:ascii="Arial" w:hAnsi="Arial" w:cs="Arial"/>
          <w:color w:val="002060"/>
          <w:sz w:val="26"/>
          <w:szCs w:val="26"/>
          <w:lang w:val="en-US"/>
        </w:rPr>
      </w:pPr>
      <w:bookmarkStart w:id="5" w:name="_Toc174219186"/>
      <w:r w:rsidRPr="001C1BB4">
        <w:rPr>
          <w:rFonts w:ascii="Arial" w:hAnsi="Arial" w:cs="Arial"/>
          <w:color w:val="002060"/>
          <w:sz w:val="26"/>
          <w:szCs w:val="26"/>
          <w:lang w:val="en-US"/>
        </w:rPr>
        <w:t>Establish a dedicated Queensland Disability Innovation Fund (QDIF) to enable:</w:t>
      </w:r>
    </w:p>
    <w:p w14:paraId="77EFD4F8" w14:textId="4167FC7C" w:rsidR="001C1BB4" w:rsidRPr="001C1BB4" w:rsidRDefault="001C1BB4" w:rsidP="001C1BB4">
      <w:pPr>
        <w:pStyle w:val="ListParagraph"/>
        <w:numPr>
          <w:ilvl w:val="1"/>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An Incubator and accelerator program targeted to enhance the capability and entrepreneurial, business skills of people with </w:t>
      </w:r>
      <w:proofErr w:type="gramStart"/>
      <w:r w:rsidRPr="001C1BB4">
        <w:rPr>
          <w:rFonts w:ascii="Arial" w:hAnsi="Arial" w:cs="Arial"/>
          <w:color w:val="002060"/>
          <w:sz w:val="26"/>
          <w:szCs w:val="26"/>
          <w:lang w:val="en-US"/>
        </w:rPr>
        <w:t>disability</w:t>
      </w:r>
      <w:proofErr w:type="gramEnd"/>
      <w:r w:rsidRPr="001C1BB4">
        <w:rPr>
          <w:rFonts w:ascii="Arial" w:hAnsi="Arial" w:cs="Arial"/>
          <w:color w:val="002060"/>
          <w:sz w:val="26"/>
          <w:szCs w:val="26"/>
          <w:lang w:val="en-US"/>
        </w:rPr>
        <w:t>.</w:t>
      </w:r>
    </w:p>
    <w:p w14:paraId="46CA2322" w14:textId="7728DEC1" w:rsidR="001C1BB4" w:rsidRPr="001C1BB4" w:rsidRDefault="001C1BB4" w:rsidP="001C1BB4">
      <w:pPr>
        <w:pStyle w:val="ListParagraph"/>
        <w:numPr>
          <w:ilvl w:val="1"/>
          <w:numId w:val="4"/>
        </w:numPr>
        <w:rPr>
          <w:rFonts w:ascii="Arial" w:hAnsi="Arial" w:cs="Arial"/>
          <w:color w:val="002060"/>
          <w:sz w:val="26"/>
          <w:szCs w:val="26"/>
          <w:lang w:val="en-US"/>
        </w:rPr>
      </w:pPr>
      <w:r w:rsidRPr="001C1BB4">
        <w:rPr>
          <w:rFonts w:ascii="Arial" w:hAnsi="Arial" w:cs="Arial"/>
          <w:color w:val="002060"/>
          <w:sz w:val="26"/>
          <w:szCs w:val="26"/>
          <w:lang w:val="en-US"/>
        </w:rPr>
        <w:t>Inclusion Ready program for Queensland business to increase disability inclusion</w:t>
      </w:r>
    </w:p>
    <w:p w14:paraId="53B29EB3" w14:textId="65B9C9AF" w:rsidR="001C1BB4" w:rsidRPr="001C1BB4" w:rsidRDefault="001C1BB4" w:rsidP="001C1BB4">
      <w:pPr>
        <w:pStyle w:val="ListParagraph"/>
        <w:numPr>
          <w:ilvl w:val="1"/>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Initiatives including low interest loans and investment funds for Queensland based businesses and </w:t>
      </w:r>
      <w:proofErr w:type="gramStart"/>
      <w:r w:rsidRPr="001C1BB4">
        <w:rPr>
          <w:rFonts w:ascii="Arial" w:hAnsi="Arial" w:cs="Arial"/>
          <w:color w:val="002060"/>
          <w:sz w:val="26"/>
          <w:szCs w:val="26"/>
          <w:lang w:val="en-US"/>
        </w:rPr>
        <w:t>companies..</w:t>
      </w:r>
      <w:proofErr w:type="gramEnd"/>
      <w:r w:rsidRPr="001C1BB4">
        <w:rPr>
          <w:rFonts w:ascii="Arial" w:hAnsi="Arial" w:cs="Arial"/>
          <w:color w:val="002060"/>
          <w:sz w:val="26"/>
          <w:szCs w:val="26"/>
          <w:lang w:val="en-US"/>
        </w:rPr>
        <w:t xml:space="preserve"> </w:t>
      </w:r>
    </w:p>
    <w:p w14:paraId="067F2095" w14:textId="77777777" w:rsidR="001C1BB4" w:rsidRPr="001C1BB4" w:rsidRDefault="001C1BB4" w:rsidP="001C1BB4">
      <w:pPr>
        <w:pStyle w:val="ListParagraph"/>
        <w:numPr>
          <w:ilvl w:val="0"/>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Develop a strategy for inclusivity in supply chains through co-design, targets, and building business capability through the inclusive employment of people with </w:t>
      </w:r>
      <w:proofErr w:type="gramStart"/>
      <w:r w:rsidRPr="001C1BB4">
        <w:rPr>
          <w:rFonts w:ascii="Arial" w:hAnsi="Arial" w:cs="Arial"/>
          <w:color w:val="002060"/>
          <w:sz w:val="26"/>
          <w:szCs w:val="26"/>
          <w:lang w:val="en-US"/>
        </w:rPr>
        <w:t>disability</w:t>
      </w:r>
      <w:proofErr w:type="gramEnd"/>
      <w:r w:rsidRPr="001C1BB4">
        <w:rPr>
          <w:rFonts w:ascii="Arial" w:hAnsi="Arial" w:cs="Arial"/>
          <w:color w:val="002060"/>
          <w:sz w:val="26"/>
          <w:szCs w:val="26"/>
          <w:lang w:val="en-US"/>
        </w:rPr>
        <w:t xml:space="preserve">. </w:t>
      </w:r>
    </w:p>
    <w:p w14:paraId="5611A8A7" w14:textId="77777777" w:rsidR="001C1BB4" w:rsidRPr="001C1BB4" w:rsidRDefault="001C1BB4" w:rsidP="001C1BB4">
      <w:pPr>
        <w:pStyle w:val="ListParagraph"/>
        <w:numPr>
          <w:ilvl w:val="0"/>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Implement the recommendations in </w:t>
      </w:r>
      <w:hyperlink r:id="rId17" w:history="1">
        <w:r w:rsidRPr="001C1BB4">
          <w:rPr>
            <w:rFonts w:ascii="Arial" w:hAnsi="Arial" w:cs="Arial"/>
            <w:i/>
            <w:iCs/>
            <w:color w:val="467886" w:themeColor="hyperlink"/>
            <w:sz w:val="26"/>
            <w:szCs w:val="26"/>
            <w:u w:val="single"/>
          </w:rPr>
          <w:t>Game Changers: Developing an inclusive employment legacy from the Brisbane 2032 Olympic and Paralympic Games</w:t>
        </w:r>
      </w:hyperlink>
      <w:r w:rsidRPr="001C1BB4">
        <w:rPr>
          <w:rFonts w:ascii="Arial" w:hAnsi="Arial" w:cs="Arial"/>
          <w:sz w:val="26"/>
          <w:szCs w:val="26"/>
        </w:rPr>
        <w:t xml:space="preserve"> </w:t>
      </w:r>
      <w:r w:rsidRPr="001C1BB4">
        <w:rPr>
          <w:rFonts w:ascii="Arial" w:hAnsi="Arial" w:cs="Arial"/>
          <w:color w:val="002060"/>
          <w:sz w:val="26"/>
          <w:szCs w:val="26"/>
          <w:lang w:val="en-US"/>
        </w:rPr>
        <w:t>developed by Urbis and QDN released in May 2024.</w:t>
      </w:r>
    </w:p>
    <w:p w14:paraId="7E7FF52B" w14:textId="77777777" w:rsidR="001C1BB4" w:rsidRPr="001C1BB4" w:rsidRDefault="001C1BB4" w:rsidP="001C1BB4">
      <w:pPr>
        <w:pStyle w:val="ListParagraph"/>
        <w:numPr>
          <w:ilvl w:val="0"/>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Implement the recommendations in </w:t>
      </w:r>
      <w:hyperlink r:id="rId18" w:history="1">
        <w:r w:rsidRPr="001C1BB4">
          <w:rPr>
            <w:i/>
            <w:iCs/>
            <w:color w:val="467886" w:themeColor="hyperlink"/>
            <w:sz w:val="26"/>
            <w:szCs w:val="26"/>
            <w:u w:val="single"/>
          </w:rPr>
          <w:t>Breaking The Glass Ceiling And Smashing The Legacy Of Low Expectations</w:t>
        </w:r>
        <w:r w:rsidRPr="001C1BB4">
          <w:rPr>
            <w:i/>
            <w:iCs/>
            <w:color w:val="467886" w:themeColor="hyperlink"/>
            <w:u w:val="single"/>
          </w:rPr>
          <w:t>,</w:t>
        </w:r>
      </w:hyperlink>
      <w:r w:rsidRPr="001C1BB4">
        <w:rPr>
          <w:rFonts w:ascii="Arial" w:hAnsi="Arial" w:cs="Arial"/>
          <w:color w:val="002060"/>
          <w:sz w:val="26"/>
          <w:szCs w:val="26"/>
          <w:lang w:val="en-US"/>
        </w:rPr>
        <w:t xml:space="preserve"> a QDN position paper on the economic security of women with disability in Queensland.</w:t>
      </w:r>
    </w:p>
    <w:p w14:paraId="0DED5F0C" w14:textId="77777777" w:rsidR="001C1BB4" w:rsidRPr="001C1BB4" w:rsidRDefault="001C1BB4" w:rsidP="001C1BB4">
      <w:pPr>
        <w:pStyle w:val="ListParagraph"/>
        <w:numPr>
          <w:ilvl w:val="0"/>
          <w:numId w:val="4"/>
        </w:numPr>
        <w:rPr>
          <w:rFonts w:ascii="Arial" w:hAnsi="Arial" w:cs="Arial"/>
          <w:color w:val="002060"/>
          <w:sz w:val="26"/>
          <w:szCs w:val="26"/>
          <w:lang w:val="en-US"/>
        </w:rPr>
      </w:pPr>
      <w:r w:rsidRPr="001C1BB4">
        <w:rPr>
          <w:rFonts w:ascii="Arial" w:hAnsi="Arial" w:cs="Arial"/>
          <w:color w:val="002060"/>
          <w:sz w:val="26"/>
          <w:szCs w:val="26"/>
          <w:lang w:val="en-US"/>
        </w:rPr>
        <w:t xml:space="preserve">Deliver targeted financial subsidies to people with disability on income support and low incomes to address additional costs related to disability and cost of living including power, water, transport and other essential services. </w:t>
      </w:r>
    </w:p>
    <w:p w14:paraId="281C6434" w14:textId="1BFA6B9E" w:rsidR="00270865" w:rsidRPr="004D046C" w:rsidRDefault="00EE37B7" w:rsidP="002D173D">
      <w:pPr>
        <w:pStyle w:val="Heading1"/>
        <w:ind w:left="360"/>
        <w:rPr>
          <w:rFonts w:ascii="Arial" w:hAnsi="Arial" w:cs="Arial"/>
          <w:b/>
          <w:bCs/>
          <w:color w:val="002060"/>
          <w:sz w:val="48"/>
          <w:szCs w:val="48"/>
        </w:rPr>
      </w:pPr>
      <w:r>
        <w:rPr>
          <w:b/>
          <w:bCs/>
          <w:noProof/>
          <w:sz w:val="48"/>
          <w:szCs w:val="48"/>
        </w:rPr>
        <w:lastRenderedPageBreak/>
        <w:drawing>
          <wp:inline distT="0" distB="0" distL="0" distR="0" wp14:anchorId="70FF48DD" wp14:editId="742E3B6E">
            <wp:extent cx="634783" cy="607961"/>
            <wp:effectExtent l="0" t="0" r="0" b="1905"/>
            <wp:docPr id="1636002926" name="Picture 8" descr="A red line drawing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02926" name="Picture 8" descr="A red line drawing of people with a light bulb above the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44142" cy="616925"/>
                    </a:xfrm>
                    <a:prstGeom prst="rect">
                      <a:avLst/>
                    </a:prstGeom>
                  </pic:spPr>
                </pic:pic>
              </a:graphicData>
            </a:graphic>
          </wp:inline>
        </w:drawing>
      </w:r>
      <w:r w:rsidR="002D173D">
        <w:rPr>
          <w:b/>
          <w:bCs/>
          <w:sz w:val="48"/>
          <w:szCs w:val="48"/>
        </w:rPr>
        <w:t xml:space="preserve"> </w:t>
      </w:r>
      <w:r w:rsidR="00270865" w:rsidRPr="004E656E">
        <w:rPr>
          <w:rFonts w:ascii="Arial" w:hAnsi="Arial" w:cs="Arial"/>
          <w:b/>
          <w:bCs/>
          <w:color w:val="002060"/>
          <w:sz w:val="44"/>
          <w:szCs w:val="44"/>
        </w:rPr>
        <w:t>My education and learning matters</w:t>
      </w:r>
      <w:bookmarkEnd w:id="5"/>
    </w:p>
    <w:p w14:paraId="29262A3D" w14:textId="547E58E5" w:rsidR="00577551" w:rsidRPr="00577551" w:rsidRDefault="00577551" w:rsidP="00577551">
      <w:pPr>
        <w:pStyle w:val="Heading1"/>
        <w:numPr>
          <w:ilvl w:val="0"/>
          <w:numId w:val="5"/>
        </w:numPr>
        <w:rPr>
          <w:rFonts w:ascii="Arial" w:hAnsi="Arial" w:cs="Arial"/>
          <w:color w:val="002060"/>
          <w:sz w:val="26"/>
          <w:szCs w:val="26"/>
          <w:lang w:val="en-US"/>
        </w:rPr>
      </w:pPr>
      <w:r w:rsidRPr="00577551">
        <w:rPr>
          <w:rFonts w:ascii="Arial" w:hAnsi="Arial" w:cs="Arial"/>
          <w:color w:val="002060"/>
          <w:sz w:val="26"/>
          <w:szCs w:val="26"/>
          <w:lang w:val="en-US"/>
        </w:rPr>
        <w:t xml:space="preserve">Implement and report on targeted measures to reduce school suspensions and exclusions for students with </w:t>
      </w:r>
      <w:proofErr w:type="gramStart"/>
      <w:r w:rsidRPr="00577551">
        <w:rPr>
          <w:rFonts w:ascii="Arial" w:hAnsi="Arial" w:cs="Arial"/>
          <w:color w:val="002060"/>
          <w:sz w:val="26"/>
          <w:szCs w:val="26"/>
          <w:lang w:val="en-US"/>
        </w:rPr>
        <w:t>disability</w:t>
      </w:r>
      <w:proofErr w:type="gramEnd"/>
      <w:r w:rsidRPr="00577551">
        <w:rPr>
          <w:rFonts w:ascii="Arial" w:hAnsi="Arial" w:cs="Arial"/>
          <w:color w:val="002060"/>
          <w:sz w:val="26"/>
          <w:szCs w:val="26"/>
          <w:lang w:val="en-US"/>
        </w:rPr>
        <w:t xml:space="preserve">. </w:t>
      </w:r>
    </w:p>
    <w:p w14:paraId="382F21BB" w14:textId="4B30BDA3" w:rsidR="00577551" w:rsidRPr="00577551" w:rsidRDefault="00577551" w:rsidP="00577551">
      <w:pPr>
        <w:pStyle w:val="Heading1"/>
        <w:numPr>
          <w:ilvl w:val="0"/>
          <w:numId w:val="5"/>
        </w:numPr>
        <w:rPr>
          <w:rFonts w:ascii="Arial" w:hAnsi="Arial" w:cs="Arial"/>
          <w:color w:val="002060"/>
          <w:sz w:val="26"/>
          <w:szCs w:val="26"/>
          <w:lang w:val="en-US"/>
        </w:rPr>
      </w:pPr>
      <w:r w:rsidRPr="00577551">
        <w:rPr>
          <w:rFonts w:ascii="Arial" w:hAnsi="Arial" w:cs="Arial"/>
          <w:color w:val="002060"/>
          <w:sz w:val="26"/>
          <w:szCs w:val="26"/>
          <w:lang w:val="en-US"/>
        </w:rPr>
        <w:t xml:space="preserve">Fund innovative transition programs for young people with </w:t>
      </w:r>
      <w:proofErr w:type="gramStart"/>
      <w:r w:rsidRPr="00577551">
        <w:rPr>
          <w:rFonts w:ascii="Arial" w:hAnsi="Arial" w:cs="Arial"/>
          <w:color w:val="002060"/>
          <w:sz w:val="26"/>
          <w:szCs w:val="26"/>
          <w:lang w:val="en-US"/>
        </w:rPr>
        <w:t>disability</w:t>
      </w:r>
      <w:proofErr w:type="gramEnd"/>
      <w:r w:rsidRPr="00577551">
        <w:rPr>
          <w:rFonts w:ascii="Arial" w:hAnsi="Arial" w:cs="Arial"/>
          <w:color w:val="002060"/>
          <w:sz w:val="26"/>
          <w:szCs w:val="26"/>
          <w:lang w:val="en-US"/>
        </w:rPr>
        <w:t xml:space="preserve"> from school to employment or further education.</w:t>
      </w:r>
    </w:p>
    <w:p w14:paraId="032DC5EC" w14:textId="27E7E784" w:rsidR="00577551" w:rsidRPr="00331B0C" w:rsidRDefault="00577551" w:rsidP="00577551">
      <w:pPr>
        <w:pStyle w:val="Heading1"/>
        <w:numPr>
          <w:ilvl w:val="0"/>
          <w:numId w:val="5"/>
        </w:numPr>
        <w:rPr>
          <w:rFonts w:ascii="Arial" w:hAnsi="Arial" w:cs="Arial"/>
          <w:color w:val="002060"/>
          <w:sz w:val="26"/>
          <w:szCs w:val="26"/>
          <w:lang w:val="en-US"/>
        </w:rPr>
      </w:pPr>
      <w:r w:rsidRPr="00577551">
        <w:rPr>
          <w:rFonts w:ascii="Arial" w:hAnsi="Arial" w:cs="Arial"/>
          <w:color w:val="002060"/>
          <w:sz w:val="26"/>
          <w:szCs w:val="26"/>
          <w:lang w:val="en-US"/>
        </w:rPr>
        <w:t xml:space="preserve">Re-establish the Ministerial Taskforce on Inclusive Education. </w:t>
      </w:r>
    </w:p>
    <w:p w14:paraId="6AF3CCE5" w14:textId="77777777" w:rsidR="00577551" w:rsidRPr="00577551" w:rsidRDefault="00577551" w:rsidP="00577551">
      <w:pPr>
        <w:rPr>
          <w:color w:val="002060"/>
          <w:lang w:val="en-US"/>
        </w:rPr>
      </w:pPr>
    </w:p>
    <w:p w14:paraId="4AEF0D81" w14:textId="42E12566" w:rsidR="00C266D1" w:rsidRPr="004D046C" w:rsidRDefault="00EE37B7" w:rsidP="002D173D">
      <w:pPr>
        <w:pStyle w:val="Heading1"/>
        <w:ind w:left="360"/>
        <w:rPr>
          <w:rFonts w:ascii="Arial" w:hAnsi="Arial" w:cs="Arial"/>
          <w:b/>
          <w:bCs/>
          <w:color w:val="002060"/>
          <w:sz w:val="48"/>
          <w:szCs w:val="48"/>
        </w:rPr>
      </w:pPr>
      <w:r>
        <w:rPr>
          <w:rFonts w:ascii="Arial" w:hAnsi="Arial" w:cs="Arial"/>
          <w:b/>
          <w:bCs/>
          <w:noProof/>
          <w:color w:val="002060"/>
          <w:sz w:val="44"/>
          <w:szCs w:val="44"/>
        </w:rPr>
        <w:drawing>
          <wp:inline distT="0" distB="0" distL="0" distR="0" wp14:anchorId="52649BD6" wp14:editId="40D5DC4D">
            <wp:extent cx="583453" cy="558800"/>
            <wp:effectExtent l="0" t="0" r="0" b="0"/>
            <wp:docPr id="1416236048" name="Picture 9" descr="A red line ar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36048" name="Picture 9" descr="A red line art of a hous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6040" cy="570855"/>
                    </a:xfrm>
                    <a:prstGeom prst="rect">
                      <a:avLst/>
                    </a:prstGeom>
                  </pic:spPr>
                </pic:pic>
              </a:graphicData>
            </a:graphic>
          </wp:inline>
        </w:drawing>
      </w:r>
      <w:r w:rsidR="00C266D1" w:rsidRPr="004E656E">
        <w:rPr>
          <w:rFonts w:ascii="Arial" w:hAnsi="Arial" w:cs="Arial"/>
          <w:b/>
          <w:bCs/>
          <w:color w:val="002060"/>
          <w:sz w:val="44"/>
          <w:szCs w:val="44"/>
        </w:rPr>
        <w:t xml:space="preserve">My </w:t>
      </w:r>
      <w:r w:rsidR="00394FB7" w:rsidRPr="004E656E">
        <w:rPr>
          <w:rFonts w:ascii="Arial" w:hAnsi="Arial" w:cs="Arial"/>
          <w:b/>
          <w:bCs/>
          <w:color w:val="002060"/>
          <w:sz w:val="44"/>
          <w:szCs w:val="44"/>
        </w:rPr>
        <w:t>housing</w:t>
      </w:r>
      <w:r w:rsidR="00C266D1" w:rsidRPr="004E656E">
        <w:rPr>
          <w:rFonts w:ascii="Arial" w:hAnsi="Arial" w:cs="Arial"/>
          <w:b/>
          <w:bCs/>
          <w:color w:val="002060"/>
          <w:sz w:val="44"/>
          <w:szCs w:val="44"/>
        </w:rPr>
        <w:t xml:space="preserve"> matters</w:t>
      </w:r>
    </w:p>
    <w:p w14:paraId="1C28B868" w14:textId="25B26B77"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Fund and build more safe, affordable and accessible social, community and private housing in line with the National Construction Code standards. </w:t>
      </w:r>
    </w:p>
    <w:p w14:paraId="613730B1" w14:textId="55661505"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Deliver innovative housing models for people with disability, including supportive housing. </w:t>
      </w:r>
    </w:p>
    <w:p w14:paraId="1D53D802" w14:textId="6F3D2897"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Increase rental assistance and investment in rental support activities. </w:t>
      </w:r>
    </w:p>
    <w:p w14:paraId="3492992C" w14:textId="6D02B7D4"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Deliver on initiatives in </w:t>
      </w:r>
      <w:hyperlink r:id="rId21" w:history="1">
        <w:r w:rsidR="00AE1C63" w:rsidRPr="00AE1C63">
          <w:rPr>
            <w:rStyle w:val="Hyperlink"/>
            <w:i/>
            <w:iCs/>
            <w:sz w:val="26"/>
            <w:szCs w:val="26"/>
          </w:rPr>
          <w:t>Partnering for inclusive housing with Queenslanders with disability</w:t>
        </w:r>
      </w:hyperlink>
      <w:r w:rsidR="00AE1C63" w:rsidRPr="00AE1C63">
        <w:rPr>
          <w:sz w:val="26"/>
          <w:szCs w:val="26"/>
        </w:rPr>
        <w:t>.</w:t>
      </w:r>
      <w:r w:rsidR="00AE1C63" w:rsidRPr="00331B0C">
        <w:rPr>
          <w:rFonts w:ascii="Arial" w:hAnsi="Arial" w:cs="Arial"/>
          <w:color w:val="002060"/>
          <w:sz w:val="26"/>
          <w:szCs w:val="26"/>
          <w:lang w:val="en-US"/>
        </w:rPr>
        <w:t xml:space="preserve"> </w:t>
      </w:r>
      <w:r w:rsidRPr="00331B0C">
        <w:rPr>
          <w:rFonts w:ascii="Arial" w:hAnsi="Arial" w:cs="Arial"/>
          <w:color w:val="002060"/>
          <w:sz w:val="26"/>
          <w:szCs w:val="26"/>
          <w:lang w:val="en-US"/>
        </w:rPr>
        <w:t xml:space="preserve">(Partnering for inclusive housing). </w:t>
      </w:r>
    </w:p>
    <w:p w14:paraId="770AFBA8" w14:textId="3C31D868"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Adopt and action recommendations in the Community Support and Services Committee </w:t>
      </w:r>
      <w:hyperlink r:id="rId22" w:history="1">
        <w:r w:rsidR="00AE1C63" w:rsidRPr="00AE1C63">
          <w:rPr>
            <w:rStyle w:val="Hyperlink"/>
            <w:rFonts w:ascii="Arial" w:hAnsi="Arial" w:cs="Arial"/>
            <w:sz w:val="26"/>
            <w:szCs w:val="26"/>
          </w:rPr>
          <w:t>the Inquiry into the Provision and Regulation of Supported Accommodation</w:t>
        </w:r>
      </w:hyperlink>
      <w:r w:rsidR="00AE1C63" w:rsidRPr="00AE1C63">
        <w:rPr>
          <w:rFonts w:ascii="Arial" w:hAnsi="Arial" w:cs="Arial"/>
          <w:sz w:val="26"/>
          <w:szCs w:val="26"/>
        </w:rPr>
        <w:t>.</w:t>
      </w:r>
    </w:p>
    <w:p w14:paraId="7B655197" w14:textId="4D5F34E4"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Improve enforcement of tenancy rights, including providing support for people with </w:t>
      </w:r>
      <w:proofErr w:type="gramStart"/>
      <w:r w:rsidRPr="00331B0C">
        <w:rPr>
          <w:rFonts w:ascii="Arial" w:hAnsi="Arial" w:cs="Arial"/>
          <w:color w:val="002060"/>
          <w:sz w:val="26"/>
          <w:szCs w:val="26"/>
          <w:lang w:val="en-US"/>
        </w:rPr>
        <w:t>disability</w:t>
      </w:r>
      <w:proofErr w:type="gramEnd"/>
      <w:r w:rsidRPr="00331B0C">
        <w:rPr>
          <w:rFonts w:ascii="Arial" w:hAnsi="Arial" w:cs="Arial"/>
          <w:color w:val="002060"/>
          <w:sz w:val="26"/>
          <w:szCs w:val="26"/>
          <w:lang w:val="en-US"/>
        </w:rPr>
        <w:t xml:space="preserve"> to lodge complaints.</w:t>
      </w:r>
    </w:p>
    <w:p w14:paraId="78F80DE8" w14:textId="06C5B120"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Adopt the </w:t>
      </w:r>
      <w:hyperlink r:id="rId23" w:history="1">
        <w:r w:rsidR="00AE1C63" w:rsidRPr="00AE1C63">
          <w:rPr>
            <w:rFonts w:ascii="Arial" w:hAnsi="Arial" w:cs="Arial"/>
            <w:color w:val="467886" w:themeColor="hyperlink"/>
            <w:sz w:val="26"/>
            <w:szCs w:val="26"/>
            <w:u w:val="single"/>
          </w:rPr>
          <w:t>Make Renting Fair in Queensland</w:t>
        </w:r>
      </w:hyperlink>
      <w:r w:rsidR="00AE1C63" w:rsidRPr="001D664B">
        <w:t xml:space="preserve"> </w:t>
      </w:r>
      <w:r w:rsidRPr="00331B0C">
        <w:rPr>
          <w:rFonts w:ascii="Arial" w:hAnsi="Arial" w:cs="Arial"/>
          <w:color w:val="002060"/>
          <w:sz w:val="26"/>
          <w:szCs w:val="26"/>
          <w:lang w:val="en-US"/>
        </w:rPr>
        <w:t xml:space="preserve">campaign reforms on rent increases, ending tenancies and energy efficiency minimum standards. </w:t>
      </w:r>
    </w:p>
    <w:p w14:paraId="5F3A6774" w14:textId="08559D83" w:rsidR="00455B36" w:rsidRPr="00331B0C" w:rsidRDefault="00455B36" w:rsidP="00455B36">
      <w:pPr>
        <w:pStyle w:val="ListParagraph"/>
        <w:numPr>
          <w:ilvl w:val="0"/>
          <w:numId w:val="6"/>
        </w:numPr>
        <w:rPr>
          <w:rFonts w:ascii="Arial" w:hAnsi="Arial" w:cs="Arial"/>
          <w:color w:val="002060"/>
          <w:sz w:val="26"/>
          <w:szCs w:val="26"/>
          <w:lang w:val="en-US"/>
        </w:rPr>
      </w:pPr>
      <w:r w:rsidRPr="00331B0C">
        <w:rPr>
          <w:rFonts w:ascii="Arial" w:hAnsi="Arial" w:cs="Arial"/>
          <w:color w:val="002060"/>
          <w:sz w:val="26"/>
          <w:szCs w:val="26"/>
          <w:lang w:val="en-US"/>
        </w:rPr>
        <w:t xml:space="preserve">Improve home ownership rates for people with </w:t>
      </w:r>
      <w:proofErr w:type="gramStart"/>
      <w:r w:rsidRPr="00331B0C">
        <w:rPr>
          <w:rFonts w:ascii="Arial" w:hAnsi="Arial" w:cs="Arial"/>
          <w:color w:val="002060"/>
          <w:sz w:val="26"/>
          <w:szCs w:val="26"/>
          <w:lang w:val="en-US"/>
        </w:rPr>
        <w:t>disability</w:t>
      </w:r>
      <w:proofErr w:type="gramEnd"/>
      <w:r w:rsidRPr="00331B0C">
        <w:rPr>
          <w:rFonts w:ascii="Arial" w:hAnsi="Arial" w:cs="Arial"/>
          <w:color w:val="002060"/>
          <w:sz w:val="26"/>
          <w:szCs w:val="26"/>
          <w:lang w:val="en-US"/>
        </w:rPr>
        <w:t xml:space="preserve"> through innovative financing options and improved shared equity approaches.</w:t>
      </w:r>
    </w:p>
    <w:p w14:paraId="1B426999" w14:textId="1A510A5A" w:rsidR="00C266D1" w:rsidRPr="00331B0C" w:rsidRDefault="00C266D1" w:rsidP="002E7E96">
      <w:pPr>
        <w:rPr>
          <w:color w:val="002060"/>
        </w:rPr>
      </w:pPr>
      <w:r w:rsidRPr="00331B0C">
        <w:rPr>
          <w:color w:val="002060"/>
        </w:rPr>
        <w:t xml:space="preserve">. </w:t>
      </w:r>
    </w:p>
    <w:p w14:paraId="22053982" w14:textId="0F4CAB4F" w:rsidR="005C1DD8" w:rsidRPr="00331B0C" w:rsidRDefault="00EE37B7" w:rsidP="002D173D">
      <w:pPr>
        <w:pStyle w:val="Heading1"/>
        <w:ind w:left="360"/>
        <w:rPr>
          <w:b/>
          <w:bCs/>
          <w:color w:val="002060"/>
          <w:sz w:val="48"/>
          <w:szCs w:val="48"/>
        </w:rPr>
      </w:pPr>
      <w:bookmarkStart w:id="6" w:name="_Toc174219188"/>
      <w:r>
        <w:rPr>
          <w:b/>
          <w:bCs/>
          <w:noProof/>
          <w:color w:val="002060"/>
          <w:sz w:val="48"/>
          <w:szCs w:val="48"/>
        </w:rPr>
        <w:drawing>
          <wp:inline distT="0" distB="0" distL="0" distR="0" wp14:anchorId="0B54A56F" wp14:editId="628654D5">
            <wp:extent cx="449994" cy="430980"/>
            <wp:effectExtent l="0" t="0" r="0" b="0"/>
            <wp:docPr id="1693825945" name="Picture 10" descr="A red line art of a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25945" name="Picture 10" descr="A red line art of a balance sca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64598" cy="444967"/>
                    </a:xfrm>
                    <a:prstGeom prst="rect">
                      <a:avLst/>
                    </a:prstGeom>
                  </pic:spPr>
                </pic:pic>
              </a:graphicData>
            </a:graphic>
          </wp:inline>
        </w:drawing>
      </w:r>
      <w:r w:rsidR="002D173D" w:rsidRPr="00331B0C">
        <w:rPr>
          <w:b/>
          <w:bCs/>
          <w:color w:val="002060"/>
          <w:sz w:val="48"/>
          <w:szCs w:val="48"/>
        </w:rPr>
        <w:t xml:space="preserve"> </w:t>
      </w:r>
      <w:r w:rsidR="005C1DD8" w:rsidRPr="004E656E">
        <w:rPr>
          <w:rFonts w:ascii="Arial" w:hAnsi="Arial" w:cs="Arial"/>
          <w:b/>
          <w:bCs/>
          <w:color w:val="002060"/>
          <w:sz w:val="44"/>
          <w:szCs w:val="44"/>
        </w:rPr>
        <w:t>My safety, rights and justice matters</w:t>
      </w:r>
      <w:bookmarkEnd w:id="6"/>
    </w:p>
    <w:p w14:paraId="0FD8A42E" w14:textId="775FF6F6" w:rsidR="002E7E96" w:rsidRPr="00331B0C" w:rsidRDefault="002E7E96" w:rsidP="002E7E96">
      <w:pPr>
        <w:pStyle w:val="ListParagraph"/>
        <w:numPr>
          <w:ilvl w:val="0"/>
          <w:numId w:val="7"/>
        </w:numPr>
        <w:rPr>
          <w:rFonts w:ascii="Arial" w:hAnsi="Arial" w:cs="Arial"/>
          <w:color w:val="002060"/>
          <w:sz w:val="26"/>
          <w:szCs w:val="26"/>
          <w:lang w:val="en-US"/>
        </w:rPr>
      </w:pPr>
      <w:r w:rsidRPr="00331B0C">
        <w:rPr>
          <w:rFonts w:ascii="Arial" w:hAnsi="Arial" w:cs="Arial"/>
          <w:color w:val="002060"/>
          <w:sz w:val="26"/>
          <w:szCs w:val="26"/>
          <w:lang w:val="en-US"/>
        </w:rPr>
        <w:t xml:space="preserve">Design and implement a dedicated Domestic and Family Violence Targeted Action Plan for </w:t>
      </w:r>
      <w:r w:rsidRPr="00AE1C63">
        <w:rPr>
          <w:rFonts w:ascii="Arial" w:hAnsi="Arial" w:cs="Arial"/>
          <w:color w:val="002060"/>
          <w:sz w:val="26"/>
          <w:szCs w:val="26"/>
          <w:lang w:val="en-US"/>
        </w:rPr>
        <w:t xml:space="preserve">disability under </w:t>
      </w:r>
      <w:hyperlink r:id="rId25" w:history="1">
        <w:r w:rsidR="00AE1C63" w:rsidRPr="00AE1C63">
          <w:rPr>
            <w:rStyle w:val="Hyperlink"/>
            <w:i/>
            <w:iCs/>
            <w:sz w:val="26"/>
            <w:szCs w:val="26"/>
          </w:rPr>
          <w:t>Queensland’s Domestic and Family Violence (DFV) Strategy</w:t>
        </w:r>
      </w:hyperlink>
      <w:r w:rsidR="00AE1C63">
        <w:rPr>
          <w:rStyle w:val="Hyperlink"/>
          <w:i/>
          <w:iCs/>
          <w:sz w:val="26"/>
          <w:szCs w:val="26"/>
        </w:rPr>
        <w:t>.</w:t>
      </w:r>
    </w:p>
    <w:p w14:paraId="051F3E9F" w14:textId="4E776473" w:rsidR="002E7E96" w:rsidRPr="00331B0C" w:rsidRDefault="002E7E96" w:rsidP="002E7E96">
      <w:pPr>
        <w:pStyle w:val="ListParagraph"/>
        <w:numPr>
          <w:ilvl w:val="0"/>
          <w:numId w:val="7"/>
        </w:numPr>
        <w:rPr>
          <w:rFonts w:ascii="Arial" w:hAnsi="Arial" w:cs="Arial"/>
          <w:color w:val="002060"/>
          <w:sz w:val="26"/>
          <w:szCs w:val="26"/>
          <w:lang w:val="en-US"/>
        </w:rPr>
      </w:pPr>
      <w:r w:rsidRPr="00331B0C">
        <w:rPr>
          <w:rFonts w:ascii="Arial" w:hAnsi="Arial" w:cs="Arial"/>
          <w:color w:val="002060"/>
          <w:sz w:val="26"/>
          <w:szCs w:val="26"/>
          <w:lang w:val="en-US"/>
        </w:rPr>
        <w:lastRenderedPageBreak/>
        <w:t xml:space="preserve">Provide tailored support and targeted programs to parents with </w:t>
      </w:r>
      <w:proofErr w:type="gramStart"/>
      <w:r w:rsidRPr="00331B0C">
        <w:rPr>
          <w:rFonts w:ascii="Arial" w:hAnsi="Arial" w:cs="Arial"/>
          <w:color w:val="002060"/>
          <w:sz w:val="26"/>
          <w:szCs w:val="26"/>
          <w:lang w:val="en-US"/>
        </w:rPr>
        <w:t>disability</w:t>
      </w:r>
      <w:proofErr w:type="gramEnd"/>
      <w:r w:rsidRPr="00331B0C">
        <w:rPr>
          <w:rFonts w:ascii="Arial" w:hAnsi="Arial" w:cs="Arial"/>
          <w:color w:val="002060"/>
          <w:sz w:val="26"/>
          <w:szCs w:val="26"/>
          <w:lang w:val="en-US"/>
        </w:rPr>
        <w:t xml:space="preserve"> who have children in the child safety system. </w:t>
      </w:r>
    </w:p>
    <w:p w14:paraId="1AB21F4C" w14:textId="21A02BAC" w:rsidR="002E7E96" w:rsidRPr="00331B0C" w:rsidRDefault="002E7E96" w:rsidP="002E7E96">
      <w:pPr>
        <w:pStyle w:val="ListParagraph"/>
        <w:numPr>
          <w:ilvl w:val="0"/>
          <w:numId w:val="7"/>
        </w:numPr>
        <w:rPr>
          <w:rFonts w:ascii="Arial" w:hAnsi="Arial" w:cs="Arial"/>
          <w:color w:val="002060"/>
          <w:sz w:val="26"/>
          <w:szCs w:val="26"/>
          <w:lang w:val="en-US"/>
        </w:rPr>
      </w:pPr>
      <w:r w:rsidRPr="00331B0C">
        <w:rPr>
          <w:rFonts w:ascii="Arial" w:hAnsi="Arial" w:cs="Arial"/>
          <w:color w:val="002060"/>
          <w:sz w:val="26"/>
          <w:szCs w:val="26"/>
          <w:lang w:val="en-US"/>
        </w:rPr>
        <w:t xml:space="preserve">Invest in initiatives for people with disability to be prepared for emergency and disaster events before, during and after. </w:t>
      </w:r>
    </w:p>
    <w:p w14:paraId="3E676FAA" w14:textId="380F385B" w:rsidR="002E7E96" w:rsidRPr="00331B0C" w:rsidRDefault="002E7E96" w:rsidP="002E7E96">
      <w:pPr>
        <w:pStyle w:val="ListParagraph"/>
        <w:numPr>
          <w:ilvl w:val="0"/>
          <w:numId w:val="7"/>
        </w:numPr>
        <w:rPr>
          <w:rFonts w:ascii="Arial" w:hAnsi="Arial" w:cs="Arial"/>
          <w:color w:val="002060"/>
          <w:sz w:val="26"/>
          <w:szCs w:val="26"/>
          <w:lang w:val="en-US"/>
        </w:rPr>
      </w:pPr>
      <w:r w:rsidRPr="00331B0C">
        <w:rPr>
          <w:rFonts w:ascii="Arial" w:hAnsi="Arial" w:cs="Arial"/>
          <w:color w:val="002060"/>
          <w:sz w:val="26"/>
          <w:szCs w:val="26"/>
          <w:lang w:val="en-US"/>
        </w:rPr>
        <w:t xml:space="preserve">Amend Section 216 of the Criminal Code to ensure the rights of people with intellectual disability to have sexual relationships. </w:t>
      </w:r>
    </w:p>
    <w:p w14:paraId="0E69E974" w14:textId="2E974DB6" w:rsidR="002D173D" w:rsidRPr="00331B0C" w:rsidRDefault="002E7E96" w:rsidP="001060EB">
      <w:pPr>
        <w:pStyle w:val="ListParagraph"/>
        <w:numPr>
          <w:ilvl w:val="0"/>
          <w:numId w:val="7"/>
        </w:numPr>
        <w:rPr>
          <w:rFonts w:ascii="Arial" w:hAnsi="Arial" w:cs="Arial"/>
          <w:color w:val="002060"/>
          <w:sz w:val="26"/>
          <w:szCs w:val="26"/>
          <w:lang w:val="en-US"/>
        </w:rPr>
      </w:pPr>
      <w:r w:rsidRPr="00331B0C">
        <w:rPr>
          <w:rFonts w:ascii="Arial" w:hAnsi="Arial" w:cs="Arial"/>
          <w:color w:val="002060"/>
          <w:sz w:val="26"/>
          <w:szCs w:val="26"/>
          <w:lang w:val="en-US"/>
        </w:rPr>
        <w:t>Raise the age of criminal responsibility to 14 and stop detaining young people in watchhouses.</w:t>
      </w:r>
      <w:bookmarkStart w:id="7" w:name="_Toc174219189"/>
    </w:p>
    <w:p w14:paraId="24A2331D" w14:textId="77777777" w:rsidR="001060EB" w:rsidRPr="00331B0C" w:rsidRDefault="001060EB" w:rsidP="001060EB">
      <w:pPr>
        <w:pStyle w:val="ListParagraph"/>
        <w:ind w:left="1080"/>
        <w:rPr>
          <w:rFonts w:ascii="Arial" w:hAnsi="Arial" w:cs="Arial"/>
          <w:color w:val="002060"/>
          <w:sz w:val="26"/>
          <w:szCs w:val="26"/>
          <w:lang w:val="en-US"/>
        </w:rPr>
      </w:pPr>
    </w:p>
    <w:p w14:paraId="6FDFA0F6" w14:textId="4CE93FFF" w:rsidR="00DF5E3F" w:rsidRPr="00331B0C" w:rsidRDefault="00EE37B7" w:rsidP="002D173D">
      <w:pPr>
        <w:pStyle w:val="Heading1"/>
        <w:ind w:left="360"/>
        <w:rPr>
          <w:b/>
          <w:bCs/>
          <w:color w:val="002060"/>
          <w:sz w:val="48"/>
          <w:szCs w:val="48"/>
        </w:rPr>
      </w:pPr>
      <w:r>
        <w:rPr>
          <w:b/>
          <w:bCs/>
          <w:noProof/>
          <w:color w:val="002060"/>
          <w:sz w:val="48"/>
          <w:szCs w:val="48"/>
        </w:rPr>
        <w:drawing>
          <wp:inline distT="0" distB="0" distL="0" distR="0" wp14:anchorId="2B490B01" wp14:editId="3D049012">
            <wp:extent cx="511277" cy="489674"/>
            <wp:effectExtent l="0" t="0" r="0" b="0"/>
            <wp:docPr id="365399602" name="Picture 11" descr="A pair of hand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99602" name="Picture 11" descr="A pair of hands with a black backgroun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25079" cy="502893"/>
                    </a:xfrm>
                    <a:prstGeom prst="rect">
                      <a:avLst/>
                    </a:prstGeom>
                  </pic:spPr>
                </pic:pic>
              </a:graphicData>
            </a:graphic>
          </wp:inline>
        </w:drawing>
      </w:r>
      <w:r w:rsidR="002D173D" w:rsidRPr="00331B0C">
        <w:rPr>
          <w:b/>
          <w:bCs/>
          <w:color w:val="002060"/>
          <w:sz w:val="48"/>
          <w:szCs w:val="48"/>
        </w:rPr>
        <w:t xml:space="preserve"> </w:t>
      </w:r>
      <w:r w:rsidR="00DF5E3F" w:rsidRPr="004E656E">
        <w:rPr>
          <w:rFonts w:ascii="Arial" w:hAnsi="Arial" w:cs="Arial"/>
          <w:b/>
          <w:bCs/>
          <w:color w:val="002060"/>
          <w:sz w:val="44"/>
          <w:szCs w:val="44"/>
        </w:rPr>
        <w:t>My health and wellbeing matters</w:t>
      </w:r>
      <w:bookmarkEnd w:id="7"/>
    </w:p>
    <w:p w14:paraId="72FA3FF2" w14:textId="09416F1E" w:rsidR="00E45814" w:rsidRPr="00E45814" w:rsidRDefault="00E45814" w:rsidP="00E45814">
      <w:pPr>
        <w:pStyle w:val="Heading2"/>
        <w:numPr>
          <w:ilvl w:val="0"/>
          <w:numId w:val="8"/>
        </w:numPr>
        <w:rPr>
          <w:rFonts w:ascii="Arial" w:hAnsi="Arial" w:cs="Arial"/>
          <w:color w:val="002060"/>
          <w:sz w:val="26"/>
          <w:szCs w:val="26"/>
          <w:lang w:val="en-US"/>
        </w:rPr>
      </w:pPr>
      <w:r w:rsidRPr="00E45814">
        <w:rPr>
          <w:rFonts w:ascii="Arial" w:hAnsi="Arial" w:cs="Arial"/>
          <w:color w:val="002060"/>
          <w:sz w:val="26"/>
          <w:szCs w:val="26"/>
          <w:lang w:val="en-US"/>
        </w:rPr>
        <w:t xml:space="preserve">Review and audit current patient data systems to establish recording mechanisms for key disability identifier information. </w:t>
      </w:r>
    </w:p>
    <w:p w14:paraId="05740C12" w14:textId="573F0C76" w:rsidR="00E45814" w:rsidRPr="00E45814" w:rsidRDefault="00E45814" w:rsidP="00E45814">
      <w:pPr>
        <w:pStyle w:val="Heading2"/>
        <w:numPr>
          <w:ilvl w:val="0"/>
          <w:numId w:val="8"/>
        </w:numPr>
        <w:rPr>
          <w:rFonts w:ascii="Arial" w:hAnsi="Arial" w:cs="Arial"/>
          <w:color w:val="002060"/>
          <w:sz w:val="26"/>
          <w:szCs w:val="26"/>
          <w:lang w:val="en-US"/>
        </w:rPr>
      </w:pPr>
      <w:r w:rsidRPr="00E45814">
        <w:rPr>
          <w:rFonts w:ascii="Arial" w:hAnsi="Arial" w:cs="Arial"/>
          <w:color w:val="002060"/>
          <w:sz w:val="26"/>
          <w:szCs w:val="26"/>
          <w:lang w:val="en-US"/>
        </w:rPr>
        <w:t xml:space="preserve">Invest and increase investment in community based mental health services that meet the needs of people with </w:t>
      </w:r>
      <w:proofErr w:type="gramStart"/>
      <w:r w:rsidRPr="00E45814">
        <w:rPr>
          <w:rFonts w:ascii="Arial" w:hAnsi="Arial" w:cs="Arial"/>
          <w:color w:val="002060"/>
          <w:sz w:val="26"/>
          <w:szCs w:val="26"/>
          <w:lang w:val="en-US"/>
        </w:rPr>
        <w:t>disability</w:t>
      </w:r>
      <w:proofErr w:type="gramEnd"/>
      <w:r w:rsidRPr="00E45814">
        <w:rPr>
          <w:rFonts w:ascii="Arial" w:hAnsi="Arial" w:cs="Arial"/>
          <w:color w:val="002060"/>
          <w:sz w:val="26"/>
          <w:szCs w:val="26"/>
          <w:lang w:val="en-US"/>
        </w:rPr>
        <w:t xml:space="preserve">.  </w:t>
      </w:r>
    </w:p>
    <w:p w14:paraId="4FFFCA68" w14:textId="28CDE8C1" w:rsidR="00E45814" w:rsidRPr="00E45814" w:rsidRDefault="00E45814" w:rsidP="00E45814">
      <w:pPr>
        <w:pStyle w:val="Heading2"/>
        <w:numPr>
          <w:ilvl w:val="0"/>
          <w:numId w:val="8"/>
        </w:numPr>
        <w:rPr>
          <w:rFonts w:ascii="Arial" w:hAnsi="Arial" w:cs="Arial"/>
          <w:color w:val="002060"/>
          <w:sz w:val="26"/>
          <w:szCs w:val="26"/>
          <w:lang w:val="en-US"/>
        </w:rPr>
      </w:pPr>
      <w:r w:rsidRPr="00E45814">
        <w:rPr>
          <w:rFonts w:ascii="Arial" w:hAnsi="Arial" w:cs="Arial"/>
          <w:color w:val="002060"/>
          <w:sz w:val="26"/>
          <w:szCs w:val="26"/>
          <w:lang w:val="en-US"/>
        </w:rPr>
        <w:t xml:space="preserve">Increase targeted health care for people with intellectual disability through expanding the remit of, and investment in, the Queensland Centre for Excellence in Intellectual and Developmental Disability Mental Health to focus on physical health and wellbeing. </w:t>
      </w:r>
    </w:p>
    <w:p w14:paraId="2304D6A4" w14:textId="7E66FE70" w:rsidR="00E45814" w:rsidRPr="00E45814" w:rsidRDefault="00E45814" w:rsidP="00E45814">
      <w:pPr>
        <w:pStyle w:val="Heading2"/>
        <w:numPr>
          <w:ilvl w:val="0"/>
          <w:numId w:val="8"/>
        </w:numPr>
        <w:rPr>
          <w:rFonts w:ascii="Arial" w:hAnsi="Arial" w:cs="Arial"/>
          <w:color w:val="002060"/>
          <w:sz w:val="26"/>
          <w:szCs w:val="26"/>
          <w:lang w:val="en-US"/>
        </w:rPr>
      </w:pPr>
      <w:r w:rsidRPr="00E45814">
        <w:rPr>
          <w:rFonts w:ascii="Arial" w:hAnsi="Arial" w:cs="Arial"/>
          <w:color w:val="002060"/>
          <w:sz w:val="26"/>
          <w:szCs w:val="26"/>
          <w:lang w:val="en-US"/>
        </w:rPr>
        <w:t xml:space="preserve">Establish an Integrated Response Pathway across government and community services to improve access by supported accommodation residents to a range of integrated and coordinated allied, mental health and health </w:t>
      </w:r>
      <w:proofErr w:type="gramStart"/>
      <w:r w:rsidRPr="00E45814">
        <w:rPr>
          <w:rFonts w:ascii="Arial" w:hAnsi="Arial" w:cs="Arial"/>
          <w:color w:val="002060"/>
          <w:sz w:val="26"/>
          <w:szCs w:val="26"/>
          <w:lang w:val="en-US"/>
        </w:rPr>
        <w:t>supports;</w:t>
      </w:r>
      <w:proofErr w:type="gramEnd"/>
      <w:r w:rsidRPr="00E45814">
        <w:rPr>
          <w:rFonts w:ascii="Arial" w:hAnsi="Arial" w:cs="Arial"/>
          <w:color w:val="002060"/>
          <w:sz w:val="26"/>
          <w:szCs w:val="26"/>
          <w:lang w:val="en-US"/>
        </w:rPr>
        <w:t xml:space="preserve"> including case management. </w:t>
      </w:r>
    </w:p>
    <w:p w14:paraId="0BAB29C6" w14:textId="503C1615" w:rsidR="00E45814" w:rsidRPr="00E45814" w:rsidRDefault="00E45814" w:rsidP="00E45814">
      <w:pPr>
        <w:pStyle w:val="Heading2"/>
        <w:numPr>
          <w:ilvl w:val="0"/>
          <w:numId w:val="8"/>
        </w:numPr>
        <w:rPr>
          <w:rFonts w:ascii="Arial" w:hAnsi="Arial" w:cs="Arial"/>
          <w:color w:val="002060"/>
          <w:sz w:val="26"/>
          <w:szCs w:val="26"/>
          <w:lang w:val="en-US"/>
        </w:rPr>
      </w:pPr>
      <w:r w:rsidRPr="00E45814">
        <w:rPr>
          <w:rFonts w:ascii="Arial" w:hAnsi="Arial" w:cs="Arial"/>
          <w:color w:val="002060"/>
          <w:sz w:val="26"/>
          <w:szCs w:val="26"/>
          <w:lang w:val="en-US"/>
        </w:rPr>
        <w:t xml:space="preserve">Invest in workforce development for health professionals to increase this groups’ skills and knowledge to work more confidentially and effectively with patients with diverse disabilities. </w:t>
      </w:r>
    </w:p>
    <w:p w14:paraId="299BE50F" w14:textId="3BE0F0C2" w:rsidR="00B45C0B" w:rsidRPr="00331B0C" w:rsidRDefault="00B45C0B" w:rsidP="005713C5">
      <w:pPr>
        <w:pStyle w:val="Heading1"/>
        <w:rPr>
          <w:color w:val="002060"/>
        </w:rPr>
      </w:pPr>
    </w:p>
    <w:p w14:paraId="5BF2CBED" w14:textId="77777777" w:rsidR="00832512" w:rsidRPr="00331B0C" w:rsidRDefault="00832512" w:rsidP="004E377E">
      <w:pPr>
        <w:spacing w:line="276" w:lineRule="auto"/>
        <w:rPr>
          <w:rFonts w:eastAsia="Aptos" w:cs="Arial"/>
          <w:color w:val="002060"/>
        </w:rPr>
      </w:pPr>
    </w:p>
    <w:p w14:paraId="4636585A" w14:textId="449000ED" w:rsidR="00F921AB" w:rsidRPr="00F921AB" w:rsidRDefault="00F921AB" w:rsidP="00F921AB">
      <w:pPr>
        <w:pStyle w:val="Heading1"/>
        <w:ind w:left="360"/>
        <w:rPr>
          <w:rFonts w:ascii="Arial" w:hAnsi="Arial" w:cs="Arial"/>
          <w:b/>
          <w:bCs/>
          <w:color w:val="002060"/>
          <w:sz w:val="44"/>
          <w:szCs w:val="44"/>
          <w:lang w:val="en-US"/>
        </w:rPr>
      </w:pPr>
      <w:bookmarkStart w:id="8" w:name="_Toc174219191"/>
      <w:r>
        <w:rPr>
          <w:rFonts w:ascii="Arial" w:hAnsi="Arial" w:cs="Arial"/>
          <w:b/>
          <w:bCs/>
          <w:noProof/>
          <w:color w:val="002060"/>
          <w:sz w:val="44"/>
          <w:szCs w:val="44"/>
          <w:lang w:val="en-US"/>
        </w:rPr>
        <w:lastRenderedPageBreak/>
        <w:drawing>
          <wp:inline distT="0" distB="0" distL="0" distR="0" wp14:anchorId="63805877" wp14:editId="5D9A236A">
            <wp:extent cx="542290" cy="519376"/>
            <wp:effectExtent l="0" t="0" r="0" b="0"/>
            <wp:docPr id="863894171" name="Picture 4" descr="A group of people in a circle with a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94171" name="Picture 4" descr="A group of people in a circle with a arrow&#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55416" cy="531947"/>
                    </a:xfrm>
                    <a:prstGeom prst="rect">
                      <a:avLst/>
                    </a:prstGeom>
                  </pic:spPr>
                </pic:pic>
              </a:graphicData>
            </a:graphic>
          </wp:inline>
        </w:drawing>
      </w:r>
      <w:r w:rsidRPr="00F921AB">
        <w:rPr>
          <w:rFonts w:ascii="Arial" w:hAnsi="Arial" w:cs="Arial"/>
          <w:b/>
          <w:bCs/>
          <w:color w:val="002060"/>
          <w:sz w:val="44"/>
          <w:szCs w:val="44"/>
          <w:lang w:val="en-US"/>
        </w:rPr>
        <w:t>My</w:t>
      </w:r>
      <w:r>
        <w:rPr>
          <w:rFonts w:ascii="Arial" w:hAnsi="Arial" w:cs="Arial"/>
          <w:b/>
          <w:bCs/>
          <w:color w:val="002060"/>
          <w:sz w:val="44"/>
          <w:szCs w:val="44"/>
          <w:lang w:val="en-US"/>
        </w:rPr>
        <w:t xml:space="preserve"> </w:t>
      </w:r>
      <w:r w:rsidRPr="00F921AB">
        <w:rPr>
          <w:rFonts w:ascii="Arial" w:hAnsi="Arial" w:cs="Arial"/>
          <w:b/>
          <w:bCs/>
          <w:color w:val="002060"/>
          <w:sz w:val="44"/>
          <w:szCs w:val="44"/>
          <w:lang w:val="en-US"/>
        </w:rPr>
        <w:t>community</w:t>
      </w:r>
      <w:r>
        <w:rPr>
          <w:rFonts w:ascii="Arial" w:hAnsi="Arial" w:cs="Arial"/>
          <w:b/>
          <w:bCs/>
          <w:color w:val="002060"/>
          <w:sz w:val="44"/>
          <w:szCs w:val="44"/>
          <w:lang w:val="en-US"/>
        </w:rPr>
        <w:t xml:space="preserve"> </w:t>
      </w:r>
      <w:r w:rsidRPr="00F921AB">
        <w:rPr>
          <w:rFonts w:ascii="Arial" w:hAnsi="Arial" w:cs="Arial"/>
          <w:b/>
          <w:bCs/>
          <w:color w:val="002060"/>
          <w:sz w:val="44"/>
          <w:szCs w:val="44"/>
          <w:lang w:val="en-US"/>
        </w:rPr>
        <w:t>attitudes</w:t>
      </w:r>
      <w:r>
        <w:rPr>
          <w:rFonts w:ascii="Arial" w:hAnsi="Arial" w:cs="Arial"/>
          <w:b/>
          <w:bCs/>
          <w:color w:val="002060"/>
          <w:sz w:val="44"/>
          <w:szCs w:val="44"/>
          <w:lang w:val="en-US"/>
        </w:rPr>
        <w:t xml:space="preserve"> </w:t>
      </w:r>
      <w:r w:rsidRPr="00F921AB">
        <w:rPr>
          <w:rFonts w:ascii="Arial" w:hAnsi="Arial" w:cs="Arial"/>
          <w:b/>
          <w:bCs/>
          <w:color w:val="002060"/>
          <w:sz w:val="44"/>
          <w:szCs w:val="44"/>
          <w:lang w:val="en-US"/>
        </w:rPr>
        <w:t>matter</w:t>
      </w:r>
    </w:p>
    <w:p w14:paraId="5CAC1266" w14:textId="5723A319" w:rsidR="00F921AB" w:rsidRDefault="00F921AB" w:rsidP="00F921AB">
      <w:pPr>
        <w:pStyle w:val="Heading1"/>
        <w:numPr>
          <w:ilvl w:val="1"/>
          <w:numId w:val="8"/>
        </w:numPr>
        <w:rPr>
          <w:rFonts w:ascii="Arial" w:eastAsiaTheme="minorHAnsi" w:hAnsi="Arial" w:cs="Arial"/>
          <w:color w:val="002060"/>
          <w:sz w:val="26"/>
          <w:szCs w:val="26"/>
          <w:lang w:val="en-US"/>
        </w:rPr>
      </w:pPr>
      <w:r w:rsidRPr="00F921AB">
        <w:rPr>
          <w:rFonts w:ascii="Arial" w:eastAsiaTheme="minorHAnsi" w:hAnsi="Arial" w:cs="Arial"/>
          <w:color w:val="002060"/>
          <w:sz w:val="26"/>
          <w:szCs w:val="26"/>
          <w:lang w:val="en-US"/>
        </w:rPr>
        <w:t>Increase disability representation, especially in leadership roles, to increase the public awareness of Queenslanders with disability who make diverse contributions to Queensland communities.</w:t>
      </w:r>
    </w:p>
    <w:p w14:paraId="682E669E" w14:textId="77777777" w:rsidR="00F921AB" w:rsidRPr="00F921AB" w:rsidRDefault="00F921AB" w:rsidP="00F921AB">
      <w:pPr>
        <w:pStyle w:val="ListParagraph"/>
        <w:ind w:left="1004"/>
        <w:rPr>
          <w:lang w:val="en-US"/>
        </w:rPr>
      </w:pPr>
    </w:p>
    <w:p w14:paraId="1DCE3B8E" w14:textId="550FDD5D" w:rsidR="00B45C0B" w:rsidRPr="00331B0C" w:rsidRDefault="00EE37B7" w:rsidP="00832512">
      <w:pPr>
        <w:pStyle w:val="Heading1"/>
        <w:ind w:left="360"/>
        <w:rPr>
          <w:b/>
          <w:bCs/>
          <w:color w:val="002060"/>
          <w:sz w:val="48"/>
          <w:szCs w:val="48"/>
        </w:rPr>
      </w:pPr>
      <w:r>
        <w:rPr>
          <w:b/>
          <w:bCs/>
          <w:noProof/>
          <w:color w:val="002060"/>
          <w:sz w:val="48"/>
          <w:szCs w:val="48"/>
        </w:rPr>
        <w:drawing>
          <wp:inline distT="0" distB="0" distL="0" distR="0" wp14:anchorId="4C175F9D" wp14:editId="4C05D264">
            <wp:extent cx="481781" cy="461424"/>
            <wp:effectExtent l="0" t="0" r="0" b="0"/>
            <wp:docPr id="1228196448" name="Picture 12" descr="A computer and phone with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96448" name="Picture 12" descr="A computer and phone with a cab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2547" cy="471735"/>
                    </a:xfrm>
                    <a:prstGeom prst="rect">
                      <a:avLst/>
                    </a:prstGeom>
                  </pic:spPr>
                </pic:pic>
              </a:graphicData>
            </a:graphic>
          </wp:inline>
        </w:drawing>
      </w:r>
      <w:r w:rsidR="00832512" w:rsidRPr="00331B0C">
        <w:rPr>
          <w:b/>
          <w:bCs/>
          <w:color w:val="002060"/>
          <w:sz w:val="48"/>
          <w:szCs w:val="48"/>
        </w:rPr>
        <w:t xml:space="preserve"> </w:t>
      </w:r>
      <w:r w:rsidR="00B45C0B" w:rsidRPr="007E7DF0">
        <w:rPr>
          <w:rFonts w:ascii="Arial" w:hAnsi="Arial" w:cs="Arial"/>
          <w:b/>
          <w:bCs/>
          <w:color w:val="002060"/>
          <w:sz w:val="44"/>
          <w:szCs w:val="44"/>
        </w:rPr>
        <w:t>My digital inclusion matters</w:t>
      </w:r>
      <w:bookmarkEnd w:id="8"/>
    </w:p>
    <w:p w14:paraId="5ED99BC2" w14:textId="3C3E05A8" w:rsidR="005713C5" w:rsidRPr="005713C5" w:rsidRDefault="005713C5" w:rsidP="00684F35">
      <w:pPr>
        <w:pStyle w:val="ListParagraph"/>
        <w:numPr>
          <w:ilvl w:val="1"/>
          <w:numId w:val="11"/>
        </w:numPr>
        <w:spacing w:line="276" w:lineRule="auto"/>
        <w:rPr>
          <w:rFonts w:ascii="Arial" w:hAnsi="Arial" w:cs="Arial"/>
          <w:color w:val="002060"/>
          <w:sz w:val="26"/>
          <w:szCs w:val="26"/>
          <w:lang w:val="en-US"/>
        </w:rPr>
      </w:pPr>
      <w:bookmarkStart w:id="9" w:name="_Toc174219192"/>
      <w:r w:rsidRPr="005713C5">
        <w:rPr>
          <w:rFonts w:ascii="Arial" w:hAnsi="Arial" w:cs="Arial"/>
          <w:color w:val="002060"/>
          <w:sz w:val="26"/>
          <w:szCs w:val="26"/>
          <w:lang w:val="en-US"/>
        </w:rPr>
        <w:t xml:space="preserve">Fund programs that deliver devices, data and build the digital skills of people with </w:t>
      </w:r>
      <w:proofErr w:type="gramStart"/>
      <w:r w:rsidRPr="005713C5">
        <w:rPr>
          <w:rFonts w:ascii="Arial" w:hAnsi="Arial" w:cs="Arial"/>
          <w:color w:val="002060"/>
          <w:sz w:val="26"/>
          <w:szCs w:val="26"/>
          <w:lang w:val="en-US"/>
        </w:rPr>
        <w:t>disability</w:t>
      </w:r>
      <w:proofErr w:type="gramEnd"/>
      <w:r w:rsidRPr="005713C5">
        <w:rPr>
          <w:rFonts w:ascii="Arial" w:hAnsi="Arial" w:cs="Arial"/>
          <w:color w:val="002060"/>
          <w:sz w:val="26"/>
          <w:szCs w:val="26"/>
          <w:lang w:val="en-US"/>
        </w:rPr>
        <w:t>.</w:t>
      </w:r>
    </w:p>
    <w:p w14:paraId="5D3942BB" w14:textId="176F984F" w:rsidR="005713C5" w:rsidRPr="005713C5" w:rsidRDefault="005713C5" w:rsidP="00684F35">
      <w:pPr>
        <w:pStyle w:val="ListParagraph"/>
        <w:numPr>
          <w:ilvl w:val="1"/>
          <w:numId w:val="11"/>
        </w:numPr>
        <w:spacing w:line="276" w:lineRule="auto"/>
        <w:rPr>
          <w:rFonts w:ascii="Arial" w:hAnsi="Arial" w:cs="Arial"/>
          <w:color w:val="002060"/>
          <w:sz w:val="26"/>
          <w:szCs w:val="26"/>
          <w:lang w:val="en-US"/>
        </w:rPr>
      </w:pPr>
      <w:r w:rsidRPr="005713C5">
        <w:rPr>
          <w:rFonts w:ascii="Arial" w:hAnsi="Arial" w:cs="Arial"/>
          <w:color w:val="002060"/>
          <w:sz w:val="26"/>
          <w:szCs w:val="26"/>
          <w:lang w:val="en-US"/>
        </w:rPr>
        <w:t>Ensure that government, business and service providers adhere to best practice in digital access, user friendly platforms and the Web Content Accessibility Guidelines.</w:t>
      </w:r>
    </w:p>
    <w:p w14:paraId="78C1F74B" w14:textId="2F32D9A1" w:rsidR="005713C5" w:rsidRPr="005713C5" w:rsidRDefault="005713C5" w:rsidP="00684F35">
      <w:pPr>
        <w:pStyle w:val="ListParagraph"/>
        <w:numPr>
          <w:ilvl w:val="1"/>
          <w:numId w:val="11"/>
        </w:numPr>
        <w:spacing w:line="276" w:lineRule="auto"/>
        <w:rPr>
          <w:rFonts w:ascii="Arial" w:hAnsi="Arial" w:cs="Arial"/>
          <w:color w:val="002060"/>
          <w:sz w:val="26"/>
          <w:szCs w:val="26"/>
          <w:lang w:val="en-US"/>
        </w:rPr>
      </w:pPr>
      <w:r w:rsidRPr="005713C5">
        <w:rPr>
          <w:rFonts w:ascii="Arial" w:hAnsi="Arial" w:cs="Arial"/>
          <w:color w:val="002060"/>
          <w:sz w:val="26"/>
          <w:szCs w:val="26"/>
          <w:lang w:val="en-US"/>
        </w:rPr>
        <w:t xml:space="preserve">Prioritise co-design and user testing by people with </w:t>
      </w:r>
      <w:proofErr w:type="gramStart"/>
      <w:r w:rsidRPr="005713C5">
        <w:rPr>
          <w:rFonts w:ascii="Arial" w:hAnsi="Arial" w:cs="Arial"/>
          <w:color w:val="002060"/>
          <w:sz w:val="26"/>
          <w:szCs w:val="26"/>
          <w:lang w:val="en-US"/>
        </w:rPr>
        <w:t>disability</w:t>
      </w:r>
      <w:proofErr w:type="gramEnd"/>
      <w:r w:rsidRPr="005713C5">
        <w:rPr>
          <w:rFonts w:ascii="Arial" w:hAnsi="Arial" w:cs="Arial"/>
          <w:color w:val="002060"/>
          <w:sz w:val="26"/>
          <w:szCs w:val="26"/>
          <w:lang w:val="en-US"/>
        </w:rPr>
        <w:t xml:space="preserve"> for any public-facing artificial intelligence systems used by the Queensland Government and public services. </w:t>
      </w:r>
    </w:p>
    <w:p w14:paraId="0FCEE68D" w14:textId="77777777" w:rsidR="00832512" w:rsidRPr="00331B0C" w:rsidRDefault="00832512" w:rsidP="00832512">
      <w:pPr>
        <w:pStyle w:val="ListParagraph"/>
        <w:spacing w:line="276" w:lineRule="auto"/>
        <w:rPr>
          <w:rFonts w:eastAsia="Aptos" w:cs="Arial"/>
          <w:color w:val="002060"/>
        </w:rPr>
      </w:pPr>
    </w:p>
    <w:p w14:paraId="2B812073" w14:textId="7082AD30" w:rsidR="0058687F" w:rsidRPr="007E7DF0" w:rsidRDefault="00EE37B7" w:rsidP="00EE37B7">
      <w:pPr>
        <w:pStyle w:val="Heading1"/>
        <w:ind w:left="360"/>
        <w:rPr>
          <w:b/>
          <w:bCs/>
          <w:color w:val="002060"/>
          <w:sz w:val="44"/>
          <w:szCs w:val="44"/>
        </w:rPr>
      </w:pPr>
      <w:r>
        <w:rPr>
          <w:b/>
          <w:bCs/>
          <w:noProof/>
          <w:color w:val="002060"/>
          <w:sz w:val="44"/>
          <w:szCs w:val="44"/>
        </w:rPr>
        <w:drawing>
          <wp:inline distT="0" distB="0" distL="0" distR="0" wp14:anchorId="6083BC7F" wp14:editId="6CFAE727">
            <wp:extent cx="542290" cy="519376"/>
            <wp:effectExtent l="0" t="0" r="3810" b="0"/>
            <wp:docPr id="284608909" name="Picture 13" descr="A red line ar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08909" name="Picture 13" descr="A red line art of a car&#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54636" cy="531200"/>
                    </a:xfrm>
                    <a:prstGeom prst="rect">
                      <a:avLst/>
                    </a:prstGeom>
                  </pic:spPr>
                </pic:pic>
              </a:graphicData>
            </a:graphic>
          </wp:inline>
        </w:drawing>
      </w:r>
      <w:r>
        <w:rPr>
          <w:b/>
          <w:bCs/>
          <w:color w:val="002060"/>
          <w:sz w:val="44"/>
          <w:szCs w:val="44"/>
        </w:rPr>
        <w:t xml:space="preserve"> </w:t>
      </w:r>
      <w:r w:rsidR="0058687F" w:rsidRPr="007E7DF0">
        <w:rPr>
          <w:b/>
          <w:bCs/>
          <w:color w:val="002060"/>
          <w:sz w:val="44"/>
          <w:szCs w:val="44"/>
        </w:rPr>
        <w:t>My transport matters</w:t>
      </w:r>
      <w:bookmarkEnd w:id="9"/>
    </w:p>
    <w:p w14:paraId="1FA5382B" w14:textId="1E4EBFB2" w:rsidR="009E0CD1" w:rsidRPr="009E0CD1" w:rsidRDefault="009E0CD1" w:rsidP="009E0CD1">
      <w:pPr>
        <w:pStyle w:val="Heading2"/>
        <w:numPr>
          <w:ilvl w:val="0"/>
          <w:numId w:val="9"/>
        </w:numPr>
        <w:rPr>
          <w:rFonts w:ascii="Arial" w:hAnsi="Arial" w:cs="Arial"/>
          <w:color w:val="002060"/>
          <w:sz w:val="26"/>
          <w:szCs w:val="26"/>
          <w:lang w:val="en-US"/>
        </w:rPr>
      </w:pPr>
      <w:r w:rsidRPr="009E0CD1">
        <w:rPr>
          <w:rFonts w:ascii="Arial" w:hAnsi="Arial" w:cs="Arial"/>
          <w:color w:val="002060"/>
          <w:sz w:val="26"/>
          <w:szCs w:val="26"/>
          <w:lang w:val="en-US"/>
        </w:rPr>
        <w:t xml:space="preserve">Update the Disability Standards for Accessible Public Transport (2002) including user testing by people with disability to provide feedback on implementation of measures. </w:t>
      </w:r>
    </w:p>
    <w:p w14:paraId="2068809F" w14:textId="577366F5" w:rsidR="009E0CD1" w:rsidRPr="009E0CD1" w:rsidRDefault="009E0CD1" w:rsidP="009E0CD1">
      <w:pPr>
        <w:pStyle w:val="Heading2"/>
        <w:numPr>
          <w:ilvl w:val="0"/>
          <w:numId w:val="9"/>
        </w:numPr>
        <w:rPr>
          <w:rFonts w:ascii="Arial" w:hAnsi="Arial" w:cs="Arial"/>
          <w:color w:val="002060"/>
          <w:sz w:val="26"/>
          <w:szCs w:val="26"/>
          <w:lang w:val="en-US"/>
        </w:rPr>
      </w:pPr>
      <w:r w:rsidRPr="009E0CD1">
        <w:rPr>
          <w:rFonts w:ascii="Arial" w:hAnsi="Arial" w:cs="Arial"/>
          <w:color w:val="002060"/>
          <w:sz w:val="26"/>
          <w:szCs w:val="26"/>
          <w:lang w:val="en-US"/>
        </w:rPr>
        <w:t>Commit ongoing funding for the Queensland Taxi Subsidy Scheme (TSS) beyond 2025.</w:t>
      </w:r>
    </w:p>
    <w:p w14:paraId="641B13AC" w14:textId="0141A6A4" w:rsidR="009E0CD1" w:rsidRPr="009E0CD1" w:rsidRDefault="009E0CD1" w:rsidP="009E0CD1">
      <w:pPr>
        <w:pStyle w:val="Heading2"/>
        <w:numPr>
          <w:ilvl w:val="0"/>
          <w:numId w:val="9"/>
        </w:numPr>
        <w:rPr>
          <w:rFonts w:ascii="Arial" w:hAnsi="Arial" w:cs="Arial"/>
          <w:color w:val="002060"/>
          <w:sz w:val="26"/>
          <w:szCs w:val="26"/>
          <w:lang w:val="en-US"/>
        </w:rPr>
      </w:pPr>
      <w:r w:rsidRPr="009E0CD1">
        <w:rPr>
          <w:rFonts w:ascii="Arial" w:hAnsi="Arial" w:cs="Arial"/>
          <w:color w:val="002060"/>
          <w:sz w:val="26"/>
          <w:szCs w:val="26"/>
          <w:lang w:val="en-US"/>
        </w:rPr>
        <w:t>Introduce mandatory public reporting for taxi companies to report on average wait times, available wheelchair accessible taxis, and number of complaints.</w:t>
      </w:r>
    </w:p>
    <w:p w14:paraId="7DCEAB5C" w14:textId="4EA288B1" w:rsidR="009E0CD1" w:rsidRPr="009E0CD1" w:rsidRDefault="009E0CD1" w:rsidP="009E0CD1">
      <w:pPr>
        <w:pStyle w:val="Heading2"/>
        <w:numPr>
          <w:ilvl w:val="0"/>
          <w:numId w:val="9"/>
        </w:numPr>
        <w:rPr>
          <w:rFonts w:ascii="Arial" w:hAnsi="Arial" w:cs="Arial"/>
          <w:color w:val="002060"/>
          <w:sz w:val="26"/>
          <w:szCs w:val="26"/>
          <w:lang w:val="en-US"/>
        </w:rPr>
      </w:pPr>
      <w:r w:rsidRPr="009E0CD1">
        <w:rPr>
          <w:rFonts w:ascii="Arial" w:hAnsi="Arial" w:cs="Arial"/>
          <w:color w:val="002060"/>
          <w:sz w:val="26"/>
          <w:szCs w:val="26"/>
          <w:lang w:val="en-US"/>
        </w:rPr>
        <w:t>Develop a regional and rural accessible transport strategy.</w:t>
      </w:r>
    </w:p>
    <w:p w14:paraId="7C90EE9D" w14:textId="4C62C119" w:rsidR="009E0CD1" w:rsidRDefault="009E0CD1" w:rsidP="009E0CD1">
      <w:pPr>
        <w:pStyle w:val="Heading2"/>
        <w:numPr>
          <w:ilvl w:val="0"/>
          <w:numId w:val="9"/>
        </w:numPr>
        <w:rPr>
          <w:color w:val="002060"/>
          <w:sz w:val="26"/>
          <w:szCs w:val="26"/>
          <w:lang w:val="en-US"/>
        </w:rPr>
      </w:pPr>
      <w:r w:rsidRPr="009E0CD1">
        <w:rPr>
          <w:rFonts w:ascii="Arial" w:hAnsi="Arial" w:cs="Arial"/>
          <w:color w:val="002060"/>
          <w:sz w:val="26"/>
          <w:szCs w:val="26"/>
          <w:lang w:val="en-US"/>
        </w:rPr>
        <w:t>Legislate protections to make pedestrians safe through the regulation of speed and geo-locking</w:t>
      </w:r>
      <w:r w:rsidRPr="009E0CD1">
        <w:rPr>
          <w:color w:val="002060"/>
          <w:sz w:val="26"/>
          <w:szCs w:val="26"/>
          <w:lang w:val="en-US"/>
        </w:rPr>
        <w:t xml:space="preserve"> for e-scooters, e-bikes and other mobility devices.</w:t>
      </w:r>
    </w:p>
    <w:p w14:paraId="433CFC1E" w14:textId="77777777" w:rsidR="007E7DF0" w:rsidRDefault="007E7DF0" w:rsidP="007E7DF0">
      <w:pPr>
        <w:rPr>
          <w:lang w:val="en-US"/>
        </w:rPr>
      </w:pPr>
    </w:p>
    <w:p w14:paraId="2FCC18DD" w14:textId="4F91E453" w:rsidR="00832512" w:rsidRPr="00F921AB" w:rsidRDefault="00832512" w:rsidP="00F921AB">
      <w:pPr>
        <w:tabs>
          <w:tab w:val="left" w:pos="1192"/>
        </w:tabs>
        <w:rPr>
          <w:color w:val="002060"/>
        </w:rPr>
      </w:pPr>
      <w:bookmarkStart w:id="10" w:name="_Toc174219193"/>
    </w:p>
    <w:p w14:paraId="2944A414" w14:textId="4AB6D233" w:rsidR="00A63A90" w:rsidRPr="00331B0C" w:rsidRDefault="00EE37B7" w:rsidP="00832512">
      <w:pPr>
        <w:pStyle w:val="Heading1"/>
        <w:tabs>
          <w:tab w:val="left" w:pos="993"/>
        </w:tabs>
        <w:ind w:left="360"/>
        <w:rPr>
          <w:b/>
          <w:bCs/>
          <w:color w:val="002060"/>
          <w:sz w:val="48"/>
          <w:szCs w:val="48"/>
        </w:rPr>
      </w:pPr>
      <w:r>
        <w:rPr>
          <w:b/>
          <w:bCs/>
          <w:noProof/>
          <w:color w:val="002060"/>
          <w:sz w:val="48"/>
          <w:szCs w:val="48"/>
        </w:rPr>
        <w:lastRenderedPageBreak/>
        <w:drawing>
          <wp:inline distT="0" distB="0" distL="0" distR="0" wp14:anchorId="62AABD20" wp14:editId="098F533C">
            <wp:extent cx="573186" cy="548967"/>
            <wp:effectExtent l="0" t="0" r="0" b="0"/>
            <wp:docPr id="1630085075" name="Picture 14" descr="A red line art of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85075" name="Picture 14" descr="A red line art of a person in a wheelchai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87044" cy="562240"/>
                    </a:xfrm>
                    <a:prstGeom prst="rect">
                      <a:avLst/>
                    </a:prstGeom>
                  </pic:spPr>
                </pic:pic>
              </a:graphicData>
            </a:graphic>
          </wp:inline>
        </w:drawing>
      </w:r>
      <w:r w:rsidR="00E44B5B" w:rsidRPr="00331B0C">
        <w:rPr>
          <w:b/>
          <w:bCs/>
          <w:color w:val="002060"/>
          <w:sz w:val="48"/>
          <w:szCs w:val="48"/>
        </w:rPr>
        <w:t xml:space="preserve"> </w:t>
      </w:r>
      <w:r w:rsidR="00B26B88" w:rsidRPr="007E7DF0">
        <w:rPr>
          <w:b/>
          <w:bCs/>
          <w:color w:val="002060"/>
          <w:sz w:val="44"/>
          <w:szCs w:val="44"/>
        </w:rPr>
        <w:t xml:space="preserve">Inclusive and accessible </w:t>
      </w:r>
      <w:r w:rsidR="00A63A90" w:rsidRPr="007E7DF0">
        <w:rPr>
          <w:b/>
          <w:bCs/>
          <w:color w:val="002060"/>
          <w:sz w:val="44"/>
          <w:szCs w:val="44"/>
        </w:rPr>
        <w:t>2032 Olympics and Paralympics</w:t>
      </w:r>
      <w:bookmarkEnd w:id="10"/>
      <w:r w:rsidR="00B26B88" w:rsidRPr="007E7DF0">
        <w:rPr>
          <w:b/>
          <w:bCs/>
          <w:color w:val="002060"/>
          <w:sz w:val="44"/>
          <w:szCs w:val="44"/>
        </w:rPr>
        <w:t xml:space="preserve"> matters</w:t>
      </w:r>
    </w:p>
    <w:p w14:paraId="1B0E01BE" w14:textId="3B2D7FFA" w:rsidR="00E44B5B" w:rsidRPr="00331B0C" w:rsidRDefault="00E44B5B" w:rsidP="00E44B5B">
      <w:pPr>
        <w:pStyle w:val="ListParagraph"/>
        <w:numPr>
          <w:ilvl w:val="0"/>
          <w:numId w:val="10"/>
        </w:numPr>
        <w:rPr>
          <w:rFonts w:ascii="Arial" w:hAnsi="Arial" w:cs="Arial"/>
          <w:color w:val="002060"/>
          <w:sz w:val="26"/>
          <w:szCs w:val="26"/>
          <w:lang w:val="en-US"/>
        </w:rPr>
      </w:pPr>
      <w:r w:rsidRPr="00331B0C">
        <w:rPr>
          <w:rFonts w:ascii="Arial" w:hAnsi="Arial" w:cs="Arial"/>
          <w:color w:val="002060"/>
          <w:sz w:val="26"/>
          <w:szCs w:val="26"/>
          <w:lang w:val="en-US"/>
        </w:rPr>
        <w:t xml:space="preserve">Commit to engagement and co-design with people with disability in the planning and delivery phases; to deliver a world-leading accessible and inclusive Brisbane 2032 Olympic and Paralympic Games. </w:t>
      </w:r>
    </w:p>
    <w:p w14:paraId="03659B43" w14:textId="2DEA5837" w:rsidR="00E44B5B" w:rsidRPr="00331B0C" w:rsidRDefault="00E44B5B" w:rsidP="00E44B5B">
      <w:pPr>
        <w:pStyle w:val="ListParagraph"/>
        <w:numPr>
          <w:ilvl w:val="0"/>
          <w:numId w:val="10"/>
        </w:numPr>
        <w:rPr>
          <w:rFonts w:ascii="Arial" w:hAnsi="Arial" w:cs="Arial"/>
          <w:color w:val="002060"/>
          <w:sz w:val="26"/>
          <w:szCs w:val="26"/>
          <w:lang w:val="en-US"/>
        </w:rPr>
      </w:pPr>
      <w:r w:rsidRPr="00331B0C">
        <w:rPr>
          <w:rFonts w:ascii="Arial" w:hAnsi="Arial" w:cs="Arial"/>
          <w:color w:val="002060"/>
          <w:sz w:val="26"/>
          <w:szCs w:val="26"/>
          <w:lang w:val="en-US"/>
        </w:rPr>
        <w:t xml:space="preserve">Commit to legacy accessibility and inclusion measures beyond the 2032 Games that include uplift for housing, employment, health and wellbeing, transport, public infrastructure, tourism and sport. </w:t>
      </w:r>
    </w:p>
    <w:p w14:paraId="6EF66809" w14:textId="2A62601D" w:rsidR="00EE1492" w:rsidRPr="00331B0C" w:rsidRDefault="00EE1492" w:rsidP="004631DA">
      <w:pPr>
        <w:rPr>
          <w:color w:val="002060"/>
        </w:rPr>
      </w:pPr>
    </w:p>
    <w:p w14:paraId="3C3194D2" w14:textId="77777777" w:rsidR="00EA48B4" w:rsidRPr="00331B0C" w:rsidRDefault="00EA48B4" w:rsidP="004631DA">
      <w:pPr>
        <w:rPr>
          <w:color w:val="002060"/>
        </w:rPr>
      </w:pPr>
    </w:p>
    <w:p w14:paraId="55C29618" w14:textId="231A4DC7" w:rsidR="00EA48B4" w:rsidRPr="00331B0C" w:rsidRDefault="00EA48B4" w:rsidP="00EA48B4">
      <w:pPr>
        <w:rPr>
          <w:b/>
          <w:bCs/>
          <w:color w:val="002060"/>
          <w:sz w:val="32"/>
          <w:szCs w:val="32"/>
          <w:lang w:val="en-US"/>
        </w:rPr>
      </w:pPr>
      <w:r w:rsidRPr="00EA48B4">
        <w:rPr>
          <w:b/>
          <w:bCs/>
          <w:color w:val="002060"/>
          <w:sz w:val="32"/>
          <w:szCs w:val="32"/>
          <w:lang w:val="en-US"/>
        </w:rPr>
        <w:t>For</w:t>
      </w:r>
      <w:r w:rsidRPr="00331B0C">
        <w:rPr>
          <w:b/>
          <w:bCs/>
          <w:color w:val="002060"/>
          <w:sz w:val="32"/>
          <w:szCs w:val="32"/>
          <w:lang w:val="en-US"/>
        </w:rPr>
        <w:t xml:space="preserve"> </w:t>
      </w:r>
      <w:r w:rsidRPr="00EA48B4">
        <w:rPr>
          <w:b/>
          <w:bCs/>
          <w:color w:val="002060"/>
          <w:sz w:val="32"/>
          <w:szCs w:val="32"/>
          <w:lang w:val="en-US"/>
        </w:rPr>
        <w:t>more</w:t>
      </w:r>
      <w:r w:rsidRPr="00331B0C">
        <w:rPr>
          <w:b/>
          <w:bCs/>
          <w:color w:val="002060"/>
          <w:sz w:val="32"/>
          <w:szCs w:val="32"/>
          <w:lang w:val="en-US"/>
        </w:rPr>
        <w:t xml:space="preserve"> </w:t>
      </w:r>
      <w:r w:rsidRPr="00EA48B4">
        <w:rPr>
          <w:b/>
          <w:bCs/>
          <w:color w:val="002060"/>
          <w:sz w:val="32"/>
          <w:szCs w:val="32"/>
          <w:lang w:val="en-US"/>
        </w:rPr>
        <w:t>information</w:t>
      </w:r>
      <w:r w:rsidRPr="00331B0C">
        <w:rPr>
          <w:b/>
          <w:bCs/>
          <w:color w:val="002060"/>
          <w:sz w:val="32"/>
          <w:szCs w:val="32"/>
          <w:lang w:val="en-US"/>
        </w:rPr>
        <w:t xml:space="preserve"> </w:t>
      </w:r>
      <w:r w:rsidRPr="00EA48B4">
        <w:rPr>
          <w:b/>
          <w:bCs/>
          <w:color w:val="002060"/>
          <w:sz w:val="32"/>
          <w:szCs w:val="32"/>
          <w:lang w:val="en-US"/>
        </w:rPr>
        <w:t>call</w:t>
      </w:r>
      <w:r w:rsidRPr="00331B0C">
        <w:rPr>
          <w:b/>
          <w:bCs/>
          <w:color w:val="002060"/>
          <w:sz w:val="32"/>
          <w:szCs w:val="32"/>
          <w:lang w:val="en-US"/>
        </w:rPr>
        <w:t xml:space="preserve"> </w:t>
      </w:r>
      <w:r w:rsidRPr="00EA48B4">
        <w:rPr>
          <w:b/>
          <w:bCs/>
          <w:color w:val="002060"/>
          <w:sz w:val="32"/>
          <w:szCs w:val="32"/>
          <w:lang w:val="en-US"/>
        </w:rPr>
        <w:t>us</w:t>
      </w:r>
      <w:r w:rsidRPr="00331B0C">
        <w:rPr>
          <w:b/>
          <w:bCs/>
          <w:color w:val="002060"/>
          <w:sz w:val="32"/>
          <w:szCs w:val="32"/>
          <w:lang w:val="en-US"/>
        </w:rPr>
        <w:t xml:space="preserve"> </w:t>
      </w:r>
      <w:r w:rsidRPr="00EA48B4">
        <w:rPr>
          <w:b/>
          <w:bCs/>
          <w:color w:val="002060"/>
          <w:sz w:val="32"/>
          <w:szCs w:val="32"/>
          <w:lang w:val="en-US"/>
        </w:rPr>
        <w:t>o</w:t>
      </w:r>
      <w:r w:rsidRPr="00331B0C">
        <w:rPr>
          <w:b/>
          <w:bCs/>
          <w:color w:val="002060"/>
          <w:sz w:val="32"/>
          <w:szCs w:val="32"/>
          <w:lang w:val="en-US"/>
        </w:rPr>
        <w:t xml:space="preserve">n 1300 363 783 </w:t>
      </w:r>
      <w:r w:rsidR="001563E7" w:rsidRPr="00331B0C">
        <w:rPr>
          <w:b/>
          <w:bCs/>
          <w:color w:val="002060"/>
          <w:sz w:val="32"/>
          <w:szCs w:val="32"/>
          <w:lang w:val="en-US"/>
        </w:rPr>
        <w:br/>
      </w:r>
      <w:r w:rsidRPr="00331B0C">
        <w:rPr>
          <w:b/>
          <w:bCs/>
          <w:color w:val="002060"/>
          <w:sz w:val="32"/>
          <w:szCs w:val="32"/>
          <w:lang w:val="en-US"/>
        </w:rPr>
        <w:t xml:space="preserve">or visit </w:t>
      </w:r>
      <w:hyperlink r:id="rId31" w:history="1">
        <w:r w:rsidRPr="00AE1C63">
          <w:rPr>
            <w:rStyle w:val="Hyperlink"/>
            <w:b/>
            <w:bCs/>
            <w:sz w:val="32"/>
            <w:szCs w:val="32"/>
            <w:lang w:val="en-US"/>
          </w:rPr>
          <w:t>www.qdn.org.au</w:t>
        </w:r>
      </w:hyperlink>
    </w:p>
    <w:p w14:paraId="03E1EFCB" w14:textId="77777777" w:rsidR="00EA48B4" w:rsidRPr="00331B0C" w:rsidRDefault="00EA48B4">
      <w:pPr>
        <w:rPr>
          <w:b/>
          <w:bCs/>
          <w:color w:val="002060"/>
          <w:lang w:val="en-US"/>
        </w:rPr>
      </w:pPr>
    </w:p>
    <w:sectPr w:rsidR="00EA48B4" w:rsidRPr="00331B0C" w:rsidSect="00FE5D30">
      <w:headerReference w:type="default" r:id="rId32"/>
      <w:footerReference w:type="default" r:id="rId33"/>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11BB" w14:textId="77777777" w:rsidR="00B80330" w:rsidRDefault="00B80330" w:rsidP="00AC5AF1">
      <w:pPr>
        <w:spacing w:after="0" w:line="240" w:lineRule="auto"/>
      </w:pPr>
      <w:r>
        <w:separator/>
      </w:r>
    </w:p>
  </w:endnote>
  <w:endnote w:type="continuationSeparator" w:id="0">
    <w:p w14:paraId="5F220D55" w14:textId="77777777" w:rsidR="00B80330" w:rsidRDefault="00B80330" w:rsidP="00AC5AF1">
      <w:pPr>
        <w:spacing w:after="0" w:line="240" w:lineRule="auto"/>
      </w:pPr>
      <w:r>
        <w:continuationSeparator/>
      </w:r>
    </w:p>
  </w:endnote>
  <w:endnote w:type="continuationNotice" w:id="1">
    <w:p w14:paraId="4B3FF6A5" w14:textId="77777777" w:rsidR="00B80330" w:rsidRDefault="00B80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F57F" w14:textId="1D9DA9CC" w:rsidR="006B2CE4" w:rsidRDefault="006B2CE4">
    <w:pPr>
      <w:pStyle w:val="Footer"/>
    </w:pPr>
    <w:r>
      <w:tab/>
    </w:r>
    <w:r>
      <w:tab/>
    </w:r>
    <w:r>
      <w:fldChar w:fldCharType="begin"/>
    </w:r>
    <w:r>
      <w:instrText>PAGE   \* MERGEFORMAT</w:instrText>
    </w:r>
    <w:r>
      <w:fldChar w:fldCharType="separate"/>
    </w:r>
    <w:r>
      <w:rPr>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4A34" w14:textId="77777777" w:rsidR="00B80330" w:rsidRDefault="00B80330" w:rsidP="00AC5AF1">
      <w:pPr>
        <w:spacing w:after="0" w:line="240" w:lineRule="auto"/>
      </w:pPr>
      <w:r>
        <w:separator/>
      </w:r>
    </w:p>
  </w:footnote>
  <w:footnote w:type="continuationSeparator" w:id="0">
    <w:p w14:paraId="03E8F7F1" w14:textId="77777777" w:rsidR="00B80330" w:rsidRDefault="00B80330" w:rsidP="00AC5AF1">
      <w:pPr>
        <w:spacing w:after="0" w:line="240" w:lineRule="auto"/>
      </w:pPr>
      <w:r>
        <w:continuationSeparator/>
      </w:r>
    </w:p>
  </w:footnote>
  <w:footnote w:type="continuationNotice" w:id="1">
    <w:p w14:paraId="126B4D5C" w14:textId="77777777" w:rsidR="00B80330" w:rsidRDefault="00B80330">
      <w:pPr>
        <w:spacing w:after="0" w:line="240" w:lineRule="auto"/>
      </w:pPr>
    </w:p>
  </w:footnote>
  <w:footnote w:id="2">
    <w:p w14:paraId="1143862F" w14:textId="77777777" w:rsidR="00AC5AF1" w:rsidRDefault="00AC5AF1" w:rsidP="00AC5AF1">
      <w:pPr>
        <w:pStyle w:val="FootnoteText"/>
      </w:pPr>
      <w:r>
        <w:rPr>
          <w:rStyle w:val="FootnoteReference"/>
        </w:rPr>
        <w:footnoteRef/>
      </w:r>
      <w:r>
        <w:t xml:space="preserve"> </w:t>
      </w:r>
      <w:hyperlink r:id="rId1" w:history="1">
        <w:r w:rsidRPr="0057554C">
          <w:rPr>
            <w:rStyle w:val="Hyperlink"/>
          </w:rPr>
          <w:t>People with disability in Australia - Australian I</w:t>
        </w:r>
        <w:r>
          <w:rPr>
            <w:rStyle w:val="Hyperlink"/>
          </w:rPr>
          <w:t>n</w:t>
        </w:r>
        <w:r w:rsidRPr="0057554C">
          <w:rPr>
            <w:rStyle w:val="Hyperlink"/>
          </w:rPr>
          <w:t>stitute of Health and Welfare (aihw.gov.au)</w:t>
        </w:r>
      </w:hyperlink>
    </w:p>
  </w:footnote>
  <w:footnote w:id="3">
    <w:p w14:paraId="667F7ED5" w14:textId="77777777" w:rsidR="00AC5AF1" w:rsidRDefault="00AC5AF1" w:rsidP="00AC5AF1">
      <w:pPr>
        <w:pStyle w:val="FootnoteText"/>
      </w:pPr>
      <w:r>
        <w:rPr>
          <w:rStyle w:val="FootnoteReference"/>
        </w:rPr>
        <w:footnoteRef/>
      </w:r>
      <w:r>
        <w:t xml:space="preserve"> </w:t>
      </w:r>
      <w:hyperlink r:id="rId2" w:history="1">
        <w:r w:rsidRPr="002359B0">
          <w:rPr>
            <w:rStyle w:val="Hyperlink"/>
          </w:rPr>
          <w:t>Queensland Government - Disability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4FD1" w14:textId="35C4FCEF" w:rsidR="00FE5D30" w:rsidRDefault="00C55184">
    <w:pPr>
      <w:pStyle w:val="Header"/>
    </w:pPr>
    <w:r>
      <w:rPr>
        <w:noProof/>
      </w:rPr>
      <w:drawing>
        <wp:anchor distT="0" distB="0" distL="114300" distR="114300" simplePos="0" relativeHeight="251658240" behindDoc="1" locked="0" layoutInCell="1" allowOverlap="1" wp14:anchorId="6128286D" wp14:editId="39365908">
          <wp:simplePos x="0" y="0"/>
          <wp:positionH relativeFrom="column">
            <wp:posOffset>-953135</wp:posOffset>
          </wp:positionH>
          <wp:positionV relativeFrom="page">
            <wp:posOffset>-10283</wp:posOffset>
          </wp:positionV>
          <wp:extent cx="7950327" cy="983881"/>
          <wp:effectExtent l="0" t="0" r="0" b="0"/>
          <wp:wrapNone/>
          <wp:docPr id="149413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7001" name="Picture 1494137001"/>
                  <pic:cNvPicPr/>
                </pic:nvPicPr>
                <pic:blipFill>
                  <a:blip r:embed="rId1">
                    <a:extLst>
                      <a:ext uri="{28A0092B-C50C-407E-A947-70E740481C1C}">
                        <a14:useLocalDpi xmlns:a14="http://schemas.microsoft.com/office/drawing/2010/main" val="0"/>
                      </a:ext>
                    </a:extLst>
                  </a:blip>
                  <a:stretch>
                    <a:fillRect/>
                  </a:stretch>
                </pic:blipFill>
                <pic:spPr>
                  <a:xfrm>
                    <a:off x="0" y="0"/>
                    <a:ext cx="7950327" cy="983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C795E"/>
    <w:multiLevelType w:val="multilevel"/>
    <w:tmpl w:val="AE5C6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047575"/>
    <w:multiLevelType w:val="multilevel"/>
    <w:tmpl w:val="AE5C6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4935794">
    <w:abstractNumId w:val="0"/>
  </w:num>
  <w:num w:numId="2" w16cid:durableId="213709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099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2234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732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516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61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986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082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66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56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88"/>
    <w:rsid w:val="000053B9"/>
    <w:rsid w:val="000111B0"/>
    <w:rsid w:val="00014E29"/>
    <w:rsid w:val="000260C1"/>
    <w:rsid w:val="00027EE6"/>
    <w:rsid w:val="00031398"/>
    <w:rsid w:val="000378BE"/>
    <w:rsid w:val="00042970"/>
    <w:rsid w:val="000459CF"/>
    <w:rsid w:val="000479FA"/>
    <w:rsid w:val="00053D99"/>
    <w:rsid w:val="00056B4B"/>
    <w:rsid w:val="0006320E"/>
    <w:rsid w:val="000658C8"/>
    <w:rsid w:val="000742B2"/>
    <w:rsid w:val="00076779"/>
    <w:rsid w:val="00082536"/>
    <w:rsid w:val="0008313E"/>
    <w:rsid w:val="00083149"/>
    <w:rsid w:val="000920F3"/>
    <w:rsid w:val="00093A50"/>
    <w:rsid w:val="000A04CD"/>
    <w:rsid w:val="000A5947"/>
    <w:rsid w:val="000A66B0"/>
    <w:rsid w:val="000B56B5"/>
    <w:rsid w:val="000B5719"/>
    <w:rsid w:val="000C3F1E"/>
    <w:rsid w:val="000C4820"/>
    <w:rsid w:val="000D0E2C"/>
    <w:rsid w:val="000D6CF4"/>
    <w:rsid w:val="000F0CFC"/>
    <w:rsid w:val="000F5960"/>
    <w:rsid w:val="000F77E0"/>
    <w:rsid w:val="00104F7F"/>
    <w:rsid w:val="001059A6"/>
    <w:rsid w:val="001060EB"/>
    <w:rsid w:val="00121A65"/>
    <w:rsid w:val="00121DA0"/>
    <w:rsid w:val="0012223C"/>
    <w:rsid w:val="00131006"/>
    <w:rsid w:val="00147A16"/>
    <w:rsid w:val="0015063B"/>
    <w:rsid w:val="00151951"/>
    <w:rsid w:val="001563E7"/>
    <w:rsid w:val="001564EA"/>
    <w:rsid w:val="00160AEF"/>
    <w:rsid w:val="001620B5"/>
    <w:rsid w:val="00163CDC"/>
    <w:rsid w:val="0017014D"/>
    <w:rsid w:val="00174645"/>
    <w:rsid w:val="001765E3"/>
    <w:rsid w:val="00176A50"/>
    <w:rsid w:val="001836B4"/>
    <w:rsid w:val="00196EBD"/>
    <w:rsid w:val="001A2D5D"/>
    <w:rsid w:val="001B0B6E"/>
    <w:rsid w:val="001B1FD8"/>
    <w:rsid w:val="001B4788"/>
    <w:rsid w:val="001B6DE5"/>
    <w:rsid w:val="001B6E4D"/>
    <w:rsid w:val="001C1BB4"/>
    <w:rsid w:val="001C62BA"/>
    <w:rsid w:val="001E076D"/>
    <w:rsid w:val="001E483A"/>
    <w:rsid w:val="001F5D43"/>
    <w:rsid w:val="00200408"/>
    <w:rsid w:val="002047E7"/>
    <w:rsid w:val="00205CC6"/>
    <w:rsid w:val="00207FE8"/>
    <w:rsid w:val="002104E7"/>
    <w:rsid w:val="00216981"/>
    <w:rsid w:val="00230424"/>
    <w:rsid w:val="002331DF"/>
    <w:rsid w:val="0023580D"/>
    <w:rsid w:val="00242EA7"/>
    <w:rsid w:val="002452F1"/>
    <w:rsid w:val="0024718B"/>
    <w:rsid w:val="00251C6D"/>
    <w:rsid w:val="00261BF2"/>
    <w:rsid w:val="00261F77"/>
    <w:rsid w:val="0026798D"/>
    <w:rsid w:val="00270865"/>
    <w:rsid w:val="00281298"/>
    <w:rsid w:val="002832C5"/>
    <w:rsid w:val="0028367D"/>
    <w:rsid w:val="0028775D"/>
    <w:rsid w:val="00287766"/>
    <w:rsid w:val="002941C7"/>
    <w:rsid w:val="00296F35"/>
    <w:rsid w:val="002A786F"/>
    <w:rsid w:val="002B0565"/>
    <w:rsid w:val="002B2090"/>
    <w:rsid w:val="002B5584"/>
    <w:rsid w:val="002C135F"/>
    <w:rsid w:val="002D0417"/>
    <w:rsid w:val="002D10D9"/>
    <w:rsid w:val="002D173D"/>
    <w:rsid w:val="002E7E96"/>
    <w:rsid w:val="002F1A93"/>
    <w:rsid w:val="00300431"/>
    <w:rsid w:val="00310E1C"/>
    <w:rsid w:val="003161A8"/>
    <w:rsid w:val="00316EE5"/>
    <w:rsid w:val="00317DF9"/>
    <w:rsid w:val="003239B5"/>
    <w:rsid w:val="00323B5B"/>
    <w:rsid w:val="003251FE"/>
    <w:rsid w:val="00325D13"/>
    <w:rsid w:val="0032730F"/>
    <w:rsid w:val="00327604"/>
    <w:rsid w:val="00331B0C"/>
    <w:rsid w:val="0033202F"/>
    <w:rsid w:val="003359FC"/>
    <w:rsid w:val="00335ECA"/>
    <w:rsid w:val="00340FB8"/>
    <w:rsid w:val="0034176B"/>
    <w:rsid w:val="00351066"/>
    <w:rsid w:val="003537C6"/>
    <w:rsid w:val="00356B40"/>
    <w:rsid w:val="00360630"/>
    <w:rsid w:val="0036321E"/>
    <w:rsid w:val="00365278"/>
    <w:rsid w:val="00365A9C"/>
    <w:rsid w:val="003720EA"/>
    <w:rsid w:val="00380022"/>
    <w:rsid w:val="00380C71"/>
    <w:rsid w:val="00381452"/>
    <w:rsid w:val="00385303"/>
    <w:rsid w:val="00391333"/>
    <w:rsid w:val="00394FB7"/>
    <w:rsid w:val="00395A62"/>
    <w:rsid w:val="003A3357"/>
    <w:rsid w:val="003A352F"/>
    <w:rsid w:val="003A73A5"/>
    <w:rsid w:val="003B67C0"/>
    <w:rsid w:val="003B7FE8"/>
    <w:rsid w:val="003C3318"/>
    <w:rsid w:val="003C62C9"/>
    <w:rsid w:val="003D489A"/>
    <w:rsid w:val="003D4C12"/>
    <w:rsid w:val="003E1FF0"/>
    <w:rsid w:val="003E2014"/>
    <w:rsid w:val="003E219D"/>
    <w:rsid w:val="003E2E1B"/>
    <w:rsid w:val="003E36B6"/>
    <w:rsid w:val="003E3D28"/>
    <w:rsid w:val="003E3D63"/>
    <w:rsid w:val="003F1875"/>
    <w:rsid w:val="003F3803"/>
    <w:rsid w:val="003F45A1"/>
    <w:rsid w:val="003F4CB0"/>
    <w:rsid w:val="004026B0"/>
    <w:rsid w:val="00403A57"/>
    <w:rsid w:val="00405E97"/>
    <w:rsid w:val="00406257"/>
    <w:rsid w:val="00410624"/>
    <w:rsid w:val="00412461"/>
    <w:rsid w:val="00420C8A"/>
    <w:rsid w:val="00427F09"/>
    <w:rsid w:val="004424AB"/>
    <w:rsid w:val="0044256F"/>
    <w:rsid w:val="00447678"/>
    <w:rsid w:val="00455209"/>
    <w:rsid w:val="00455B36"/>
    <w:rsid w:val="00456581"/>
    <w:rsid w:val="004620C5"/>
    <w:rsid w:val="004631DA"/>
    <w:rsid w:val="00463CC4"/>
    <w:rsid w:val="0046457E"/>
    <w:rsid w:val="004735A2"/>
    <w:rsid w:val="0047789A"/>
    <w:rsid w:val="0048201D"/>
    <w:rsid w:val="00486A35"/>
    <w:rsid w:val="00491E68"/>
    <w:rsid w:val="004A132D"/>
    <w:rsid w:val="004A3F88"/>
    <w:rsid w:val="004A4FC8"/>
    <w:rsid w:val="004A518F"/>
    <w:rsid w:val="004B2F20"/>
    <w:rsid w:val="004B4BB3"/>
    <w:rsid w:val="004B58C2"/>
    <w:rsid w:val="004C11B0"/>
    <w:rsid w:val="004C2C4C"/>
    <w:rsid w:val="004C3861"/>
    <w:rsid w:val="004C59AA"/>
    <w:rsid w:val="004C6488"/>
    <w:rsid w:val="004D046C"/>
    <w:rsid w:val="004D441A"/>
    <w:rsid w:val="004E3171"/>
    <w:rsid w:val="004E377E"/>
    <w:rsid w:val="004E5070"/>
    <w:rsid w:val="004E656E"/>
    <w:rsid w:val="004E6EC6"/>
    <w:rsid w:val="004F076D"/>
    <w:rsid w:val="004F4F17"/>
    <w:rsid w:val="004F6A85"/>
    <w:rsid w:val="004F764B"/>
    <w:rsid w:val="00506847"/>
    <w:rsid w:val="00506A6E"/>
    <w:rsid w:val="005070BA"/>
    <w:rsid w:val="00522AB8"/>
    <w:rsid w:val="005264B2"/>
    <w:rsid w:val="00527CC6"/>
    <w:rsid w:val="00536431"/>
    <w:rsid w:val="005451C3"/>
    <w:rsid w:val="00546A04"/>
    <w:rsid w:val="00547B44"/>
    <w:rsid w:val="00552CD3"/>
    <w:rsid w:val="00554976"/>
    <w:rsid w:val="00562F88"/>
    <w:rsid w:val="00563356"/>
    <w:rsid w:val="00565EB5"/>
    <w:rsid w:val="005701DA"/>
    <w:rsid w:val="005713C5"/>
    <w:rsid w:val="00574740"/>
    <w:rsid w:val="005759C9"/>
    <w:rsid w:val="00577551"/>
    <w:rsid w:val="00577C5E"/>
    <w:rsid w:val="0058687F"/>
    <w:rsid w:val="0058742E"/>
    <w:rsid w:val="00591E55"/>
    <w:rsid w:val="0059291D"/>
    <w:rsid w:val="00593231"/>
    <w:rsid w:val="005A22E5"/>
    <w:rsid w:val="005A65B5"/>
    <w:rsid w:val="005B307A"/>
    <w:rsid w:val="005B3916"/>
    <w:rsid w:val="005B7078"/>
    <w:rsid w:val="005C1DD8"/>
    <w:rsid w:val="005C2866"/>
    <w:rsid w:val="005C5419"/>
    <w:rsid w:val="005D4120"/>
    <w:rsid w:val="005D60CA"/>
    <w:rsid w:val="005D6565"/>
    <w:rsid w:val="005F6820"/>
    <w:rsid w:val="006015DD"/>
    <w:rsid w:val="0061036B"/>
    <w:rsid w:val="006163C3"/>
    <w:rsid w:val="00617144"/>
    <w:rsid w:val="0062006C"/>
    <w:rsid w:val="00623889"/>
    <w:rsid w:val="00626F9E"/>
    <w:rsid w:val="00631354"/>
    <w:rsid w:val="00631C52"/>
    <w:rsid w:val="006331DF"/>
    <w:rsid w:val="00636960"/>
    <w:rsid w:val="0064019D"/>
    <w:rsid w:val="00645C93"/>
    <w:rsid w:val="00651B8E"/>
    <w:rsid w:val="00652583"/>
    <w:rsid w:val="00653481"/>
    <w:rsid w:val="006677B0"/>
    <w:rsid w:val="00675F79"/>
    <w:rsid w:val="00676E8D"/>
    <w:rsid w:val="00682A3E"/>
    <w:rsid w:val="00683038"/>
    <w:rsid w:val="00683115"/>
    <w:rsid w:val="00684F35"/>
    <w:rsid w:val="0068631B"/>
    <w:rsid w:val="006863CA"/>
    <w:rsid w:val="00693FFB"/>
    <w:rsid w:val="006A589D"/>
    <w:rsid w:val="006A6B6C"/>
    <w:rsid w:val="006B0915"/>
    <w:rsid w:val="006B1235"/>
    <w:rsid w:val="006B1AA7"/>
    <w:rsid w:val="006B1D64"/>
    <w:rsid w:val="006B2CE4"/>
    <w:rsid w:val="006B61EC"/>
    <w:rsid w:val="006C12C3"/>
    <w:rsid w:val="006C58D4"/>
    <w:rsid w:val="006C6ED3"/>
    <w:rsid w:val="006D4F76"/>
    <w:rsid w:val="006E094D"/>
    <w:rsid w:val="006E1726"/>
    <w:rsid w:val="006E3FA9"/>
    <w:rsid w:val="006F0E92"/>
    <w:rsid w:val="006F36D3"/>
    <w:rsid w:val="006F4125"/>
    <w:rsid w:val="006F599D"/>
    <w:rsid w:val="006F6DFA"/>
    <w:rsid w:val="00710678"/>
    <w:rsid w:val="00713082"/>
    <w:rsid w:val="0071596C"/>
    <w:rsid w:val="00715F90"/>
    <w:rsid w:val="00716974"/>
    <w:rsid w:val="00717107"/>
    <w:rsid w:val="00721795"/>
    <w:rsid w:val="00723FBD"/>
    <w:rsid w:val="00730E03"/>
    <w:rsid w:val="00733AAA"/>
    <w:rsid w:val="00737250"/>
    <w:rsid w:val="0074246F"/>
    <w:rsid w:val="00744A3F"/>
    <w:rsid w:val="007454FA"/>
    <w:rsid w:val="0074629B"/>
    <w:rsid w:val="007474FF"/>
    <w:rsid w:val="00751D20"/>
    <w:rsid w:val="007574FE"/>
    <w:rsid w:val="00760789"/>
    <w:rsid w:val="0076311D"/>
    <w:rsid w:val="00767468"/>
    <w:rsid w:val="007738CA"/>
    <w:rsid w:val="007760B7"/>
    <w:rsid w:val="007844D8"/>
    <w:rsid w:val="00784A62"/>
    <w:rsid w:val="0078652E"/>
    <w:rsid w:val="00786A5C"/>
    <w:rsid w:val="00791627"/>
    <w:rsid w:val="007946ED"/>
    <w:rsid w:val="0079794F"/>
    <w:rsid w:val="007A44E1"/>
    <w:rsid w:val="007B0789"/>
    <w:rsid w:val="007B09F9"/>
    <w:rsid w:val="007B1889"/>
    <w:rsid w:val="007B78B7"/>
    <w:rsid w:val="007C18FE"/>
    <w:rsid w:val="007C2ADD"/>
    <w:rsid w:val="007C4B0B"/>
    <w:rsid w:val="007C5B1F"/>
    <w:rsid w:val="007C5E8C"/>
    <w:rsid w:val="007C7B15"/>
    <w:rsid w:val="007D3916"/>
    <w:rsid w:val="007E3777"/>
    <w:rsid w:val="007E7DF0"/>
    <w:rsid w:val="007F3990"/>
    <w:rsid w:val="007F6CEC"/>
    <w:rsid w:val="008048A7"/>
    <w:rsid w:val="0080715E"/>
    <w:rsid w:val="00810E55"/>
    <w:rsid w:val="00826375"/>
    <w:rsid w:val="00827A4F"/>
    <w:rsid w:val="0083201F"/>
    <w:rsid w:val="00832512"/>
    <w:rsid w:val="00834382"/>
    <w:rsid w:val="00836752"/>
    <w:rsid w:val="00846325"/>
    <w:rsid w:val="008545FC"/>
    <w:rsid w:val="00867463"/>
    <w:rsid w:val="0087044F"/>
    <w:rsid w:val="00870665"/>
    <w:rsid w:val="0087141B"/>
    <w:rsid w:val="00871D88"/>
    <w:rsid w:val="00875931"/>
    <w:rsid w:val="00882BF5"/>
    <w:rsid w:val="008844CB"/>
    <w:rsid w:val="008925D8"/>
    <w:rsid w:val="00893110"/>
    <w:rsid w:val="00893896"/>
    <w:rsid w:val="008A2F29"/>
    <w:rsid w:val="008A4B9B"/>
    <w:rsid w:val="008A7740"/>
    <w:rsid w:val="008C1B0D"/>
    <w:rsid w:val="008C29A3"/>
    <w:rsid w:val="008D0DB6"/>
    <w:rsid w:val="008D2365"/>
    <w:rsid w:val="008D6FA8"/>
    <w:rsid w:val="008D7677"/>
    <w:rsid w:val="008E4D08"/>
    <w:rsid w:val="008E50CE"/>
    <w:rsid w:val="008E5C9F"/>
    <w:rsid w:val="008E6563"/>
    <w:rsid w:val="008E759B"/>
    <w:rsid w:val="00903120"/>
    <w:rsid w:val="00904ACC"/>
    <w:rsid w:val="00914082"/>
    <w:rsid w:val="0091531C"/>
    <w:rsid w:val="00916729"/>
    <w:rsid w:val="00922045"/>
    <w:rsid w:val="00926E2C"/>
    <w:rsid w:val="00932393"/>
    <w:rsid w:val="0093299E"/>
    <w:rsid w:val="0093371E"/>
    <w:rsid w:val="00934F0F"/>
    <w:rsid w:val="00937D80"/>
    <w:rsid w:val="009406BC"/>
    <w:rsid w:val="0094664F"/>
    <w:rsid w:val="009567FC"/>
    <w:rsid w:val="009663B5"/>
    <w:rsid w:val="00970C7D"/>
    <w:rsid w:val="00971898"/>
    <w:rsid w:val="00973390"/>
    <w:rsid w:val="00975473"/>
    <w:rsid w:val="009758F0"/>
    <w:rsid w:val="00977908"/>
    <w:rsid w:val="00981328"/>
    <w:rsid w:val="00983F66"/>
    <w:rsid w:val="00984417"/>
    <w:rsid w:val="009854CF"/>
    <w:rsid w:val="00986A86"/>
    <w:rsid w:val="009900BE"/>
    <w:rsid w:val="00996BAF"/>
    <w:rsid w:val="00997BC0"/>
    <w:rsid w:val="009A41A0"/>
    <w:rsid w:val="009A6C98"/>
    <w:rsid w:val="009B5F26"/>
    <w:rsid w:val="009B7945"/>
    <w:rsid w:val="009C47BE"/>
    <w:rsid w:val="009C7006"/>
    <w:rsid w:val="009D154D"/>
    <w:rsid w:val="009D42C4"/>
    <w:rsid w:val="009E0CD1"/>
    <w:rsid w:val="009E49D8"/>
    <w:rsid w:val="009E535A"/>
    <w:rsid w:val="009E7BDB"/>
    <w:rsid w:val="009F4685"/>
    <w:rsid w:val="00A0398C"/>
    <w:rsid w:val="00A05AC6"/>
    <w:rsid w:val="00A0772F"/>
    <w:rsid w:val="00A1053E"/>
    <w:rsid w:val="00A132C2"/>
    <w:rsid w:val="00A1439D"/>
    <w:rsid w:val="00A14659"/>
    <w:rsid w:val="00A16AC5"/>
    <w:rsid w:val="00A216CE"/>
    <w:rsid w:val="00A2279F"/>
    <w:rsid w:val="00A24C63"/>
    <w:rsid w:val="00A25E51"/>
    <w:rsid w:val="00A27174"/>
    <w:rsid w:val="00A31EB3"/>
    <w:rsid w:val="00A31EC5"/>
    <w:rsid w:val="00A32092"/>
    <w:rsid w:val="00A3732E"/>
    <w:rsid w:val="00A41A03"/>
    <w:rsid w:val="00A45D53"/>
    <w:rsid w:val="00A4785A"/>
    <w:rsid w:val="00A533ED"/>
    <w:rsid w:val="00A63365"/>
    <w:rsid w:val="00A63A90"/>
    <w:rsid w:val="00A648D3"/>
    <w:rsid w:val="00A76E18"/>
    <w:rsid w:val="00A81DE1"/>
    <w:rsid w:val="00A9009B"/>
    <w:rsid w:val="00A96F22"/>
    <w:rsid w:val="00AA1E13"/>
    <w:rsid w:val="00AA34B6"/>
    <w:rsid w:val="00AA37A7"/>
    <w:rsid w:val="00AB1303"/>
    <w:rsid w:val="00AB1AA0"/>
    <w:rsid w:val="00AB68F9"/>
    <w:rsid w:val="00AC2C9B"/>
    <w:rsid w:val="00AC5862"/>
    <w:rsid w:val="00AC5AF1"/>
    <w:rsid w:val="00AC65DE"/>
    <w:rsid w:val="00AD1EA9"/>
    <w:rsid w:val="00AE01A6"/>
    <w:rsid w:val="00AE0965"/>
    <w:rsid w:val="00AE1C63"/>
    <w:rsid w:val="00B04038"/>
    <w:rsid w:val="00B05A21"/>
    <w:rsid w:val="00B06909"/>
    <w:rsid w:val="00B154F3"/>
    <w:rsid w:val="00B2097C"/>
    <w:rsid w:val="00B2258B"/>
    <w:rsid w:val="00B26B88"/>
    <w:rsid w:val="00B275D5"/>
    <w:rsid w:val="00B307B1"/>
    <w:rsid w:val="00B333E5"/>
    <w:rsid w:val="00B44B42"/>
    <w:rsid w:val="00B4533F"/>
    <w:rsid w:val="00B45C0B"/>
    <w:rsid w:val="00B47B8C"/>
    <w:rsid w:val="00B533B1"/>
    <w:rsid w:val="00B54062"/>
    <w:rsid w:val="00B62841"/>
    <w:rsid w:val="00B70C2B"/>
    <w:rsid w:val="00B77064"/>
    <w:rsid w:val="00B80330"/>
    <w:rsid w:val="00B828AF"/>
    <w:rsid w:val="00B87103"/>
    <w:rsid w:val="00B909C1"/>
    <w:rsid w:val="00B94021"/>
    <w:rsid w:val="00B95A26"/>
    <w:rsid w:val="00B971AD"/>
    <w:rsid w:val="00BA07BF"/>
    <w:rsid w:val="00BA4F87"/>
    <w:rsid w:val="00BA5B8D"/>
    <w:rsid w:val="00BA7BF5"/>
    <w:rsid w:val="00BB0A61"/>
    <w:rsid w:val="00BB32DD"/>
    <w:rsid w:val="00BB559C"/>
    <w:rsid w:val="00BC57F6"/>
    <w:rsid w:val="00BC5E72"/>
    <w:rsid w:val="00BC7E1D"/>
    <w:rsid w:val="00BD1CC2"/>
    <w:rsid w:val="00BD315D"/>
    <w:rsid w:val="00BD713A"/>
    <w:rsid w:val="00BF4B8D"/>
    <w:rsid w:val="00BF4E6F"/>
    <w:rsid w:val="00BF549B"/>
    <w:rsid w:val="00C00E29"/>
    <w:rsid w:val="00C03C07"/>
    <w:rsid w:val="00C05D4D"/>
    <w:rsid w:val="00C12D62"/>
    <w:rsid w:val="00C148E0"/>
    <w:rsid w:val="00C20501"/>
    <w:rsid w:val="00C20E90"/>
    <w:rsid w:val="00C21388"/>
    <w:rsid w:val="00C251C2"/>
    <w:rsid w:val="00C25488"/>
    <w:rsid w:val="00C2590C"/>
    <w:rsid w:val="00C266D1"/>
    <w:rsid w:val="00C27F79"/>
    <w:rsid w:val="00C424A9"/>
    <w:rsid w:val="00C510C3"/>
    <w:rsid w:val="00C55184"/>
    <w:rsid w:val="00C57A42"/>
    <w:rsid w:val="00C60F09"/>
    <w:rsid w:val="00C62531"/>
    <w:rsid w:val="00C639CB"/>
    <w:rsid w:val="00C65BCD"/>
    <w:rsid w:val="00C70D45"/>
    <w:rsid w:val="00C71345"/>
    <w:rsid w:val="00C75129"/>
    <w:rsid w:val="00C77B6D"/>
    <w:rsid w:val="00C81DE3"/>
    <w:rsid w:val="00C8206A"/>
    <w:rsid w:val="00C92498"/>
    <w:rsid w:val="00C93B8E"/>
    <w:rsid w:val="00C94172"/>
    <w:rsid w:val="00C95002"/>
    <w:rsid w:val="00C95A1E"/>
    <w:rsid w:val="00CA0541"/>
    <w:rsid w:val="00CA21C8"/>
    <w:rsid w:val="00CA33DA"/>
    <w:rsid w:val="00CA37D6"/>
    <w:rsid w:val="00CA4B69"/>
    <w:rsid w:val="00CB230C"/>
    <w:rsid w:val="00CB62F8"/>
    <w:rsid w:val="00CB6FAC"/>
    <w:rsid w:val="00CC2517"/>
    <w:rsid w:val="00CC4870"/>
    <w:rsid w:val="00CC49B5"/>
    <w:rsid w:val="00CC6379"/>
    <w:rsid w:val="00CD21BB"/>
    <w:rsid w:val="00CD3F12"/>
    <w:rsid w:val="00CD57DC"/>
    <w:rsid w:val="00CE05CA"/>
    <w:rsid w:val="00CE1284"/>
    <w:rsid w:val="00CE4AD8"/>
    <w:rsid w:val="00CE7769"/>
    <w:rsid w:val="00CF181D"/>
    <w:rsid w:val="00CF1ED7"/>
    <w:rsid w:val="00D01075"/>
    <w:rsid w:val="00D0240C"/>
    <w:rsid w:val="00D13439"/>
    <w:rsid w:val="00D13E32"/>
    <w:rsid w:val="00D14E84"/>
    <w:rsid w:val="00D218F4"/>
    <w:rsid w:val="00D22080"/>
    <w:rsid w:val="00D40AF9"/>
    <w:rsid w:val="00D42624"/>
    <w:rsid w:val="00D43501"/>
    <w:rsid w:val="00D46D9B"/>
    <w:rsid w:val="00D501A4"/>
    <w:rsid w:val="00D50928"/>
    <w:rsid w:val="00D5184A"/>
    <w:rsid w:val="00D55AC7"/>
    <w:rsid w:val="00D57A7B"/>
    <w:rsid w:val="00D65AF1"/>
    <w:rsid w:val="00D666EF"/>
    <w:rsid w:val="00D67B0A"/>
    <w:rsid w:val="00D71F80"/>
    <w:rsid w:val="00D802A9"/>
    <w:rsid w:val="00D81239"/>
    <w:rsid w:val="00D83729"/>
    <w:rsid w:val="00D90075"/>
    <w:rsid w:val="00D925C5"/>
    <w:rsid w:val="00DA1642"/>
    <w:rsid w:val="00DA50CC"/>
    <w:rsid w:val="00DB109E"/>
    <w:rsid w:val="00DB1328"/>
    <w:rsid w:val="00DB7B36"/>
    <w:rsid w:val="00DC3554"/>
    <w:rsid w:val="00DC4863"/>
    <w:rsid w:val="00DC5210"/>
    <w:rsid w:val="00DC7DC1"/>
    <w:rsid w:val="00DC7FE9"/>
    <w:rsid w:val="00DD17C1"/>
    <w:rsid w:val="00DD318E"/>
    <w:rsid w:val="00DE2099"/>
    <w:rsid w:val="00DE4321"/>
    <w:rsid w:val="00DF12FA"/>
    <w:rsid w:val="00DF5E3F"/>
    <w:rsid w:val="00E05FCC"/>
    <w:rsid w:val="00E10EEA"/>
    <w:rsid w:val="00E14555"/>
    <w:rsid w:val="00E14641"/>
    <w:rsid w:val="00E14BF3"/>
    <w:rsid w:val="00E16FFD"/>
    <w:rsid w:val="00E2162F"/>
    <w:rsid w:val="00E231A7"/>
    <w:rsid w:val="00E26416"/>
    <w:rsid w:val="00E31379"/>
    <w:rsid w:val="00E3466B"/>
    <w:rsid w:val="00E35407"/>
    <w:rsid w:val="00E37D5F"/>
    <w:rsid w:val="00E438B4"/>
    <w:rsid w:val="00E44B5B"/>
    <w:rsid w:val="00E45814"/>
    <w:rsid w:val="00E51300"/>
    <w:rsid w:val="00E54299"/>
    <w:rsid w:val="00E56D2C"/>
    <w:rsid w:val="00E63705"/>
    <w:rsid w:val="00E63A1C"/>
    <w:rsid w:val="00E6431B"/>
    <w:rsid w:val="00E659CF"/>
    <w:rsid w:val="00E65FFD"/>
    <w:rsid w:val="00E67AA7"/>
    <w:rsid w:val="00E77AA7"/>
    <w:rsid w:val="00E8175E"/>
    <w:rsid w:val="00E84C79"/>
    <w:rsid w:val="00E930EC"/>
    <w:rsid w:val="00E94916"/>
    <w:rsid w:val="00E96A9C"/>
    <w:rsid w:val="00EA2E8E"/>
    <w:rsid w:val="00EA3CB6"/>
    <w:rsid w:val="00EA48B4"/>
    <w:rsid w:val="00EB0E1F"/>
    <w:rsid w:val="00EB0F91"/>
    <w:rsid w:val="00EB4605"/>
    <w:rsid w:val="00EB75B2"/>
    <w:rsid w:val="00EC2C90"/>
    <w:rsid w:val="00ED0111"/>
    <w:rsid w:val="00ED114B"/>
    <w:rsid w:val="00ED5FE1"/>
    <w:rsid w:val="00EE1492"/>
    <w:rsid w:val="00EE1C97"/>
    <w:rsid w:val="00EE37B7"/>
    <w:rsid w:val="00EF54DA"/>
    <w:rsid w:val="00EF5C52"/>
    <w:rsid w:val="00EF7CDB"/>
    <w:rsid w:val="00F02C28"/>
    <w:rsid w:val="00F03CD9"/>
    <w:rsid w:val="00F0465F"/>
    <w:rsid w:val="00F05CC5"/>
    <w:rsid w:val="00F06942"/>
    <w:rsid w:val="00F07C3E"/>
    <w:rsid w:val="00F1062F"/>
    <w:rsid w:val="00F11F42"/>
    <w:rsid w:val="00F1439C"/>
    <w:rsid w:val="00F17068"/>
    <w:rsid w:val="00F25590"/>
    <w:rsid w:val="00F25F03"/>
    <w:rsid w:val="00F27E1C"/>
    <w:rsid w:val="00F31E7B"/>
    <w:rsid w:val="00F41BF5"/>
    <w:rsid w:val="00F55B7C"/>
    <w:rsid w:val="00F577D2"/>
    <w:rsid w:val="00F57872"/>
    <w:rsid w:val="00F60CD8"/>
    <w:rsid w:val="00F64484"/>
    <w:rsid w:val="00F70B3E"/>
    <w:rsid w:val="00F710E7"/>
    <w:rsid w:val="00F7249F"/>
    <w:rsid w:val="00F73444"/>
    <w:rsid w:val="00F739F7"/>
    <w:rsid w:val="00F743F1"/>
    <w:rsid w:val="00F77C26"/>
    <w:rsid w:val="00F8384B"/>
    <w:rsid w:val="00F87F7D"/>
    <w:rsid w:val="00F91B8E"/>
    <w:rsid w:val="00F921AB"/>
    <w:rsid w:val="00F92979"/>
    <w:rsid w:val="00F92A54"/>
    <w:rsid w:val="00FB7019"/>
    <w:rsid w:val="00FB75AE"/>
    <w:rsid w:val="00FB7C11"/>
    <w:rsid w:val="00FC21B2"/>
    <w:rsid w:val="00FD2471"/>
    <w:rsid w:val="00FD2DA9"/>
    <w:rsid w:val="00FD4B33"/>
    <w:rsid w:val="00FE058F"/>
    <w:rsid w:val="00FE3105"/>
    <w:rsid w:val="00FE5D30"/>
    <w:rsid w:val="00FE6FDB"/>
    <w:rsid w:val="00FE7FA9"/>
    <w:rsid w:val="00FF3690"/>
    <w:rsid w:val="00FF5A52"/>
    <w:rsid w:val="00FF601C"/>
    <w:rsid w:val="09B3990B"/>
    <w:rsid w:val="0A1F205C"/>
    <w:rsid w:val="0E4354FD"/>
    <w:rsid w:val="101BC61A"/>
    <w:rsid w:val="11BBB9E7"/>
    <w:rsid w:val="11C045A4"/>
    <w:rsid w:val="15F926CC"/>
    <w:rsid w:val="1930DF6A"/>
    <w:rsid w:val="1A86655B"/>
    <w:rsid w:val="1D99D1DF"/>
    <w:rsid w:val="1DF4B599"/>
    <w:rsid w:val="1EBC71BB"/>
    <w:rsid w:val="1F64395C"/>
    <w:rsid w:val="216896A8"/>
    <w:rsid w:val="23D29CB7"/>
    <w:rsid w:val="27E89C89"/>
    <w:rsid w:val="2C92283C"/>
    <w:rsid w:val="2F314EF5"/>
    <w:rsid w:val="31AACA9F"/>
    <w:rsid w:val="31E0A64B"/>
    <w:rsid w:val="32940571"/>
    <w:rsid w:val="38ECF3F4"/>
    <w:rsid w:val="397DE3DB"/>
    <w:rsid w:val="40860DF9"/>
    <w:rsid w:val="47838712"/>
    <w:rsid w:val="47D23386"/>
    <w:rsid w:val="47F97F7E"/>
    <w:rsid w:val="480AAAFD"/>
    <w:rsid w:val="487F9F39"/>
    <w:rsid w:val="48BB75A9"/>
    <w:rsid w:val="4D8B1C23"/>
    <w:rsid w:val="508A16D5"/>
    <w:rsid w:val="56DC3D7F"/>
    <w:rsid w:val="58BDB54C"/>
    <w:rsid w:val="5A2804FA"/>
    <w:rsid w:val="5B79D592"/>
    <w:rsid w:val="5BF18C4B"/>
    <w:rsid w:val="64862FAE"/>
    <w:rsid w:val="6B194EDD"/>
    <w:rsid w:val="6CCC898C"/>
    <w:rsid w:val="6FF35295"/>
    <w:rsid w:val="71EB6944"/>
    <w:rsid w:val="75A87DCC"/>
    <w:rsid w:val="773F5C68"/>
    <w:rsid w:val="7811A3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B092"/>
  <w15:chartTrackingRefBased/>
  <w15:docId w15:val="{01689AE0-AB7C-42AF-B680-1BB96EA0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AB"/>
  </w:style>
  <w:style w:type="paragraph" w:styleId="Heading1">
    <w:name w:val="heading 1"/>
    <w:basedOn w:val="Normal"/>
    <w:next w:val="Normal"/>
    <w:link w:val="Heading1Char"/>
    <w:uiPriority w:val="9"/>
    <w:qFormat/>
    <w:rsid w:val="001B4788"/>
    <w:pPr>
      <w:keepNext/>
      <w:keepLines/>
      <w:spacing w:before="160" w:after="80" w:line="276" w:lineRule="auto"/>
      <w:outlineLvl w:val="0"/>
    </w:pPr>
    <w:rPr>
      <w:rFonts w:ascii="Aptos Display" w:eastAsia="Times New Roman" w:hAnsi="Aptos Display" w:cs="Times New Roman"/>
      <w:color w:val="0F4761" w:themeColor="accent1" w:themeShade="BF"/>
      <w:sz w:val="32"/>
      <w:szCs w:val="32"/>
    </w:rPr>
  </w:style>
  <w:style w:type="paragraph" w:styleId="Heading2">
    <w:name w:val="heading 2"/>
    <w:basedOn w:val="Normal"/>
    <w:next w:val="Normal"/>
    <w:link w:val="Heading2Char"/>
    <w:uiPriority w:val="9"/>
    <w:unhideWhenUsed/>
    <w:qFormat/>
    <w:rsid w:val="001B4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4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88"/>
    <w:rPr>
      <w:rFonts w:ascii="Aptos Display" w:eastAsia="Times New Roman" w:hAnsi="Aptos Display" w:cs="Times New Roman"/>
      <w:color w:val="0F4761" w:themeColor="accent1" w:themeShade="BF"/>
      <w:sz w:val="32"/>
      <w:szCs w:val="32"/>
    </w:rPr>
  </w:style>
  <w:style w:type="character" w:customStyle="1" w:styleId="Heading2Char">
    <w:name w:val="Heading 2 Char"/>
    <w:basedOn w:val="DefaultParagraphFont"/>
    <w:link w:val="Heading2"/>
    <w:uiPriority w:val="9"/>
    <w:rsid w:val="001B4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4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88"/>
    <w:rPr>
      <w:rFonts w:eastAsiaTheme="majorEastAsia" w:cstheme="majorBidi"/>
      <w:color w:val="272727" w:themeColor="text1" w:themeTint="D8"/>
    </w:rPr>
  </w:style>
  <w:style w:type="paragraph" w:styleId="Title">
    <w:name w:val="Title"/>
    <w:basedOn w:val="Normal"/>
    <w:next w:val="Normal"/>
    <w:link w:val="TitleChar"/>
    <w:uiPriority w:val="10"/>
    <w:qFormat/>
    <w:rsid w:val="001B4788"/>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B478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1B4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88"/>
    <w:pPr>
      <w:spacing w:before="160"/>
      <w:jc w:val="center"/>
    </w:pPr>
    <w:rPr>
      <w:i/>
      <w:iCs/>
      <w:color w:val="404040" w:themeColor="text1" w:themeTint="BF"/>
    </w:rPr>
  </w:style>
  <w:style w:type="character" w:customStyle="1" w:styleId="QuoteChar">
    <w:name w:val="Quote Char"/>
    <w:basedOn w:val="DefaultParagraphFont"/>
    <w:link w:val="Quote"/>
    <w:uiPriority w:val="29"/>
    <w:rsid w:val="001B4788"/>
    <w:rPr>
      <w:i/>
      <w:iCs/>
      <w:color w:val="404040" w:themeColor="text1" w:themeTint="BF"/>
    </w:rPr>
  </w:style>
  <w:style w:type="paragraph" w:styleId="ListParagraph">
    <w:name w:val="List Paragraph"/>
    <w:basedOn w:val="Normal"/>
    <w:uiPriority w:val="34"/>
    <w:qFormat/>
    <w:rsid w:val="001B4788"/>
    <w:pPr>
      <w:ind w:left="720"/>
      <w:contextualSpacing/>
    </w:pPr>
  </w:style>
  <w:style w:type="character" w:styleId="IntenseEmphasis">
    <w:name w:val="Intense Emphasis"/>
    <w:basedOn w:val="DefaultParagraphFont"/>
    <w:uiPriority w:val="21"/>
    <w:qFormat/>
    <w:rsid w:val="001B4788"/>
    <w:rPr>
      <w:i/>
      <w:iCs/>
      <w:color w:val="0F4761" w:themeColor="accent1" w:themeShade="BF"/>
    </w:rPr>
  </w:style>
  <w:style w:type="paragraph" w:styleId="IntenseQuote">
    <w:name w:val="Intense Quote"/>
    <w:basedOn w:val="Normal"/>
    <w:next w:val="Normal"/>
    <w:link w:val="IntenseQuoteChar"/>
    <w:uiPriority w:val="30"/>
    <w:qFormat/>
    <w:rsid w:val="001B4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88"/>
    <w:rPr>
      <w:i/>
      <w:iCs/>
      <w:color w:val="0F4761" w:themeColor="accent1" w:themeShade="BF"/>
    </w:rPr>
  </w:style>
  <w:style w:type="character" w:styleId="IntenseReference">
    <w:name w:val="Intense Reference"/>
    <w:basedOn w:val="DefaultParagraphFont"/>
    <w:uiPriority w:val="32"/>
    <w:qFormat/>
    <w:rsid w:val="001B4788"/>
    <w:rPr>
      <w:b/>
      <w:bCs/>
      <w:smallCaps/>
      <w:color w:val="0F4761" w:themeColor="accent1" w:themeShade="BF"/>
      <w:spacing w:val="5"/>
    </w:rPr>
  </w:style>
  <w:style w:type="character" w:styleId="Hyperlink">
    <w:name w:val="Hyperlink"/>
    <w:basedOn w:val="DefaultParagraphFont"/>
    <w:uiPriority w:val="99"/>
    <w:unhideWhenUsed/>
    <w:rsid w:val="001B4788"/>
    <w:rPr>
      <w:color w:val="467886" w:themeColor="hyperlink"/>
      <w:u w:val="single"/>
    </w:rPr>
  </w:style>
  <w:style w:type="character" w:styleId="UnresolvedMention">
    <w:name w:val="Unresolved Mention"/>
    <w:basedOn w:val="DefaultParagraphFont"/>
    <w:uiPriority w:val="99"/>
    <w:semiHidden/>
    <w:unhideWhenUsed/>
    <w:rsid w:val="001B4788"/>
    <w:rPr>
      <w:color w:val="605E5C"/>
      <w:shd w:val="clear" w:color="auto" w:fill="E1DFDD"/>
    </w:rPr>
  </w:style>
  <w:style w:type="character" w:styleId="CommentReference">
    <w:name w:val="annotation reference"/>
    <w:basedOn w:val="DefaultParagraphFont"/>
    <w:uiPriority w:val="99"/>
    <w:semiHidden/>
    <w:unhideWhenUsed/>
    <w:rsid w:val="00E231A7"/>
    <w:rPr>
      <w:sz w:val="16"/>
      <w:szCs w:val="16"/>
    </w:rPr>
  </w:style>
  <w:style w:type="paragraph" w:styleId="CommentText">
    <w:name w:val="annotation text"/>
    <w:basedOn w:val="Normal"/>
    <w:link w:val="CommentTextChar"/>
    <w:uiPriority w:val="99"/>
    <w:unhideWhenUsed/>
    <w:rsid w:val="00E231A7"/>
    <w:pPr>
      <w:spacing w:line="240" w:lineRule="auto"/>
    </w:pPr>
    <w:rPr>
      <w:sz w:val="20"/>
      <w:szCs w:val="20"/>
    </w:rPr>
  </w:style>
  <w:style w:type="character" w:customStyle="1" w:styleId="CommentTextChar">
    <w:name w:val="Comment Text Char"/>
    <w:basedOn w:val="DefaultParagraphFont"/>
    <w:link w:val="CommentText"/>
    <w:uiPriority w:val="99"/>
    <w:rsid w:val="00E231A7"/>
    <w:rPr>
      <w:sz w:val="20"/>
      <w:szCs w:val="20"/>
    </w:rPr>
  </w:style>
  <w:style w:type="paragraph" w:styleId="CommentSubject">
    <w:name w:val="annotation subject"/>
    <w:basedOn w:val="CommentText"/>
    <w:next w:val="CommentText"/>
    <w:link w:val="CommentSubjectChar"/>
    <w:uiPriority w:val="99"/>
    <w:semiHidden/>
    <w:unhideWhenUsed/>
    <w:rsid w:val="00E231A7"/>
    <w:rPr>
      <w:b/>
      <w:bCs/>
    </w:rPr>
  </w:style>
  <w:style w:type="character" w:customStyle="1" w:styleId="CommentSubjectChar">
    <w:name w:val="Comment Subject Char"/>
    <w:basedOn w:val="CommentTextChar"/>
    <w:link w:val="CommentSubject"/>
    <w:uiPriority w:val="99"/>
    <w:semiHidden/>
    <w:rsid w:val="00E231A7"/>
    <w:rPr>
      <w:b/>
      <w:bCs/>
      <w:sz w:val="20"/>
      <w:szCs w:val="20"/>
    </w:rPr>
  </w:style>
  <w:style w:type="paragraph" w:styleId="FootnoteText">
    <w:name w:val="footnote text"/>
    <w:basedOn w:val="Normal"/>
    <w:link w:val="FootnoteTextChar"/>
    <w:uiPriority w:val="99"/>
    <w:unhideWhenUsed/>
    <w:rsid w:val="00AC5AF1"/>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rsid w:val="00AC5AF1"/>
    <w:rPr>
      <w:rFonts w:ascii="Arial" w:hAnsi="Arial" w:cs="Arial"/>
      <w:sz w:val="20"/>
      <w:szCs w:val="20"/>
    </w:rPr>
  </w:style>
  <w:style w:type="character" w:styleId="FootnoteReference">
    <w:name w:val="footnote reference"/>
    <w:basedOn w:val="DefaultParagraphFont"/>
    <w:uiPriority w:val="99"/>
    <w:semiHidden/>
    <w:unhideWhenUsed/>
    <w:rsid w:val="00AC5AF1"/>
    <w:rPr>
      <w:vertAlign w:val="superscript"/>
    </w:rPr>
  </w:style>
  <w:style w:type="paragraph" w:styleId="Header">
    <w:name w:val="header"/>
    <w:basedOn w:val="Normal"/>
    <w:link w:val="HeaderChar"/>
    <w:uiPriority w:val="99"/>
    <w:unhideWhenUsed/>
    <w:rsid w:val="006B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E4"/>
  </w:style>
  <w:style w:type="paragraph" w:styleId="Footer">
    <w:name w:val="footer"/>
    <w:basedOn w:val="Normal"/>
    <w:link w:val="FooterChar"/>
    <w:uiPriority w:val="99"/>
    <w:unhideWhenUsed/>
    <w:rsid w:val="006B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E4"/>
  </w:style>
  <w:style w:type="paragraph" w:styleId="TOC1">
    <w:name w:val="toc 1"/>
    <w:basedOn w:val="Normal"/>
    <w:next w:val="Normal"/>
    <w:autoRedefine/>
    <w:uiPriority w:val="39"/>
    <w:unhideWhenUsed/>
    <w:rsid w:val="00ED5FE1"/>
    <w:pPr>
      <w:spacing w:after="100"/>
    </w:pPr>
  </w:style>
  <w:style w:type="paragraph" w:styleId="Revision">
    <w:name w:val="Revision"/>
    <w:hidden/>
    <w:uiPriority w:val="99"/>
    <w:semiHidden/>
    <w:rsid w:val="00B94021"/>
    <w:pPr>
      <w:spacing w:after="0" w:line="240" w:lineRule="auto"/>
    </w:pPr>
  </w:style>
  <w:style w:type="character" w:styleId="Mention">
    <w:name w:val="Mention"/>
    <w:basedOn w:val="DefaultParagraphFont"/>
    <w:uiPriority w:val="99"/>
    <w:unhideWhenUsed/>
    <w:rsid w:val="00C60F09"/>
    <w:rPr>
      <w:color w:val="2B579A"/>
      <w:shd w:val="clear" w:color="auto" w:fill="E1DFDD"/>
    </w:rPr>
  </w:style>
  <w:style w:type="character" w:styleId="FollowedHyperlink">
    <w:name w:val="FollowedHyperlink"/>
    <w:basedOn w:val="DefaultParagraphFont"/>
    <w:uiPriority w:val="99"/>
    <w:semiHidden/>
    <w:unhideWhenUsed/>
    <w:rsid w:val="00903120"/>
    <w:rPr>
      <w:color w:val="96607D" w:themeColor="followedHyperlink"/>
      <w:u w:val="single"/>
    </w:rPr>
  </w:style>
  <w:style w:type="paragraph" w:customStyle="1" w:styleId="BasicParagraph">
    <w:name w:val="[Basic Paragraph]"/>
    <w:basedOn w:val="Normal"/>
    <w:uiPriority w:val="99"/>
    <w:rsid w:val="00CF1ED7"/>
    <w:pPr>
      <w:autoSpaceDE w:val="0"/>
      <w:autoSpaceDN w:val="0"/>
      <w:adjustRightInd w:val="0"/>
      <w:spacing w:after="0" w:line="288" w:lineRule="auto"/>
      <w:textAlignment w:val="center"/>
    </w:pPr>
    <w:rPr>
      <w:rFonts w:ascii="Minion Pro" w:hAnsi="Minion Pro" w:cs="Minion Pro"/>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0741">
      <w:bodyDiv w:val="1"/>
      <w:marLeft w:val="0"/>
      <w:marRight w:val="0"/>
      <w:marTop w:val="0"/>
      <w:marBottom w:val="0"/>
      <w:divBdr>
        <w:top w:val="none" w:sz="0" w:space="0" w:color="auto"/>
        <w:left w:val="none" w:sz="0" w:space="0" w:color="auto"/>
        <w:bottom w:val="none" w:sz="0" w:space="0" w:color="auto"/>
        <w:right w:val="none" w:sz="0" w:space="0" w:color="auto"/>
      </w:divBdr>
    </w:div>
    <w:div w:id="155145210">
      <w:bodyDiv w:val="1"/>
      <w:marLeft w:val="0"/>
      <w:marRight w:val="0"/>
      <w:marTop w:val="0"/>
      <w:marBottom w:val="0"/>
      <w:divBdr>
        <w:top w:val="none" w:sz="0" w:space="0" w:color="auto"/>
        <w:left w:val="none" w:sz="0" w:space="0" w:color="auto"/>
        <w:bottom w:val="none" w:sz="0" w:space="0" w:color="auto"/>
        <w:right w:val="none" w:sz="0" w:space="0" w:color="auto"/>
      </w:divBdr>
    </w:div>
    <w:div w:id="266353693">
      <w:bodyDiv w:val="1"/>
      <w:marLeft w:val="0"/>
      <w:marRight w:val="0"/>
      <w:marTop w:val="0"/>
      <w:marBottom w:val="0"/>
      <w:divBdr>
        <w:top w:val="none" w:sz="0" w:space="0" w:color="auto"/>
        <w:left w:val="none" w:sz="0" w:space="0" w:color="auto"/>
        <w:bottom w:val="none" w:sz="0" w:space="0" w:color="auto"/>
        <w:right w:val="none" w:sz="0" w:space="0" w:color="auto"/>
      </w:divBdr>
    </w:div>
    <w:div w:id="334577635">
      <w:bodyDiv w:val="1"/>
      <w:marLeft w:val="0"/>
      <w:marRight w:val="0"/>
      <w:marTop w:val="0"/>
      <w:marBottom w:val="0"/>
      <w:divBdr>
        <w:top w:val="none" w:sz="0" w:space="0" w:color="auto"/>
        <w:left w:val="none" w:sz="0" w:space="0" w:color="auto"/>
        <w:bottom w:val="none" w:sz="0" w:space="0" w:color="auto"/>
        <w:right w:val="none" w:sz="0" w:space="0" w:color="auto"/>
      </w:divBdr>
    </w:div>
    <w:div w:id="557589559">
      <w:bodyDiv w:val="1"/>
      <w:marLeft w:val="0"/>
      <w:marRight w:val="0"/>
      <w:marTop w:val="0"/>
      <w:marBottom w:val="0"/>
      <w:divBdr>
        <w:top w:val="none" w:sz="0" w:space="0" w:color="auto"/>
        <w:left w:val="none" w:sz="0" w:space="0" w:color="auto"/>
        <w:bottom w:val="none" w:sz="0" w:space="0" w:color="auto"/>
        <w:right w:val="none" w:sz="0" w:space="0" w:color="auto"/>
      </w:divBdr>
    </w:div>
    <w:div w:id="602224569">
      <w:bodyDiv w:val="1"/>
      <w:marLeft w:val="0"/>
      <w:marRight w:val="0"/>
      <w:marTop w:val="0"/>
      <w:marBottom w:val="0"/>
      <w:divBdr>
        <w:top w:val="none" w:sz="0" w:space="0" w:color="auto"/>
        <w:left w:val="none" w:sz="0" w:space="0" w:color="auto"/>
        <w:bottom w:val="none" w:sz="0" w:space="0" w:color="auto"/>
        <w:right w:val="none" w:sz="0" w:space="0" w:color="auto"/>
      </w:divBdr>
    </w:div>
    <w:div w:id="857961279">
      <w:bodyDiv w:val="1"/>
      <w:marLeft w:val="0"/>
      <w:marRight w:val="0"/>
      <w:marTop w:val="0"/>
      <w:marBottom w:val="0"/>
      <w:divBdr>
        <w:top w:val="none" w:sz="0" w:space="0" w:color="auto"/>
        <w:left w:val="none" w:sz="0" w:space="0" w:color="auto"/>
        <w:bottom w:val="none" w:sz="0" w:space="0" w:color="auto"/>
        <w:right w:val="none" w:sz="0" w:space="0" w:color="auto"/>
      </w:divBdr>
    </w:div>
    <w:div w:id="1096827788">
      <w:bodyDiv w:val="1"/>
      <w:marLeft w:val="0"/>
      <w:marRight w:val="0"/>
      <w:marTop w:val="0"/>
      <w:marBottom w:val="0"/>
      <w:divBdr>
        <w:top w:val="none" w:sz="0" w:space="0" w:color="auto"/>
        <w:left w:val="none" w:sz="0" w:space="0" w:color="auto"/>
        <w:bottom w:val="none" w:sz="0" w:space="0" w:color="auto"/>
        <w:right w:val="none" w:sz="0" w:space="0" w:color="auto"/>
      </w:divBdr>
    </w:div>
    <w:div w:id="1221819036">
      <w:bodyDiv w:val="1"/>
      <w:marLeft w:val="0"/>
      <w:marRight w:val="0"/>
      <w:marTop w:val="0"/>
      <w:marBottom w:val="0"/>
      <w:divBdr>
        <w:top w:val="none" w:sz="0" w:space="0" w:color="auto"/>
        <w:left w:val="none" w:sz="0" w:space="0" w:color="auto"/>
        <w:bottom w:val="none" w:sz="0" w:space="0" w:color="auto"/>
        <w:right w:val="none" w:sz="0" w:space="0" w:color="auto"/>
      </w:divBdr>
    </w:div>
    <w:div w:id="1299190993">
      <w:bodyDiv w:val="1"/>
      <w:marLeft w:val="0"/>
      <w:marRight w:val="0"/>
      <w:marTop w:val="0"/>
      <w:marBottom w:val="0"/>
      <w:divBdr>
        <w:top w:val="none" w:sz="0" w:space="0" w:color="auto"/>
        <w:left w:val="none" w:sz="0" w:space="0" w:color="auto"/>
        <w:bottom w:val="none" w:sz="0" w:space="0" w:color="auto"/>
        <w:right w:val="none" w:sz="0" w:space="0" w:color="auto"/>
      </w:divBdr>
    </w:div>
    <w:div w:id="1625884641">
      <w:bodyDiv w:val="1"/>
      <w:marLeft w:val="0"/>
      <w:marRight w:val="0"/>
      <w:marTop w:val="0"/>
      <w:marBottom w:val="0"/>
      <w:divBdr>
        <w:top w:val="none" w:sz="0" w:space="0" w:color="auto"/>
        <w:left w:val="none" w:sz="0" w:space="0" w:color="auto"/>
        <w:bottom w:val="none" w:sz="0" w:space="0" w:color="auto"/>
        <w:right w:val="none" w:sz="0" w:space="0" w:color="auto"/>
      </w:divBdr>
    </w:div>
    <w:div w:id="19831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qdn.org.au/our-advocacy/breaking-the-glass-ceiling-and-smashing-the-legacy-of-low-expectations/"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housing.qld.gov.au/news-publications/strategies-plans/disability-housing-action-pla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docs.live.net/6a878489a7fb33b1/Desktop/Australia's%20Disability%20Strategy%202021-2031" TargetMode="External"/><Relationship Id="rId17" Type="http://schemas.openxmlformats.org/officeDocument/2006/relationships/hyperlink" Target="https://qdn.org.au/our-work/game-changers-report/" TargetMode="External"/><Relationship Id="rId25" Type="http://schemas.openxmlformats.org/officeDocument/2006/relationships/hyperlink" Target="https://www.justice.qld.gov.au/initiatives/end-domestic-family-violence/dfvp-strateg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campaign/queenslands-disability-plan/about-plan/queenslands-disability-plan-2022-27"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makerentingfairqld.org.au/" TargetMode="External"/><Relationship Id="rId28" Type="http://schemas.openxmlformats.org/officeDocument/2006/relationships/image" Target="media/image10.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qd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parliament.qld.gov.au/docs/find.aspx?id=5724T904"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file:///C:/Users/RebeccaCason/AppData/Local/Microsoft/Windows/INetCache/Content.Outlook/M3IKR8FI/Queensland%20Government%20-%20Disability%20statistics" TargetMode="External"/><Relationship Id="rId1" Type="http://schemas.openxmlformats.org/officeDocument/2006/relationships/hyperlink" Target="https://www.aihw.gov.au/reports/disability/people-with-disability-in-australia/contents/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documenttasks/documenttasks1.xml><?xml version="1.0" encoding="utf-8"?>
<t:Tasks xmlns:t="http://schemas.microsoft.com/office/tasks/2019/documenttasks" xmlns:oel="http://schemas.microsoft.com/office/2019/extlst">
  <t:Task id="{8E2B6AC7-7370-4649-9FF7-A1F9BE4ADB70}">
    <t:Anchor>
      <t:Comment id="1234513746"/>
    </t:Anchor>
    <t:History>
      <t:Event id="{B5AFE08F-36DF-431B-A59C-103D6FDECBBA}" time="2024-08-22T02:49:57.065Z">
        <t:Attribution userId="S::igordon@qdn.org.au::2422b03b-3bba-4ab5-8abc-ca4658ea80b6" userProvider="AD" userName="Isobel Gordon"/>
        <t:Anchor>
          <t:Comment id="1234513746"/>
        </t:Anchor>
        <t:Create/>
      </t:Event>
      <t:Event id="{213010A5-DD41-4CE8-BE3C-49B9DF96487E}" time="2024-08-22T02:49:57.065Z">
        <t:Attribution userId="S::igordon@qdn.org.au::2422b03b-3bba-4ab5-8abc-ca4658ea80b6" userProvider="AD" userName="Isobel Gordon"/>
        <t:Anchor>
          <t:Comment id="1234513746"/>
        </t:Anchor>
        <t:Assign userId="S::rcason@qdn.org.au::4b0f7dfa-6075-458b-aa06-a07999cf1b0e" userProvider="AD" userName="Rebecca Cason"/>
      </t:Event>
      <t:Event id="{D312C339-E7F1-4999-B552-3460F9C5C468}" time="2024-08-22T02:49:57.065Z">
        <t:Attribution userId="S::igordon@qdn.org.au::2422b03b-3bba-4ab5-8abc-ca4658ea80b6" userProvider="AD" userName="Isobel Gordon"/>
        <t:Anchor>
          <t:Comment id="1234513746"/>
        </t:Anchor>
        <t:SetTitle title="@Rebecca Cason, @Karen Maciolek mentioned on Tuesday that her and Steve have discussed using a higher number than this to reflect our allies/supporters - Karen can you advise what this w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40E6-64F4-4E31-9DDA-800891AFD7CD}">
  <ds:schemaRefs>
    <ds:schemaRef ds:uri="http://schemas.microsoft.com/office/2006/metadata/properties"/>
    <ds:schemaRef ds:uri="http://schemas.microsoft.com/office/infopath/2007/PartnerControls"/>
    <ds:schemaRef ds:uri="d6474d21-96ee-4f02-9831-07186c4120e3"/>
    <ds:schemaRef ds:uri="e0937929-fca2-4965-ab51-5e020272c3ab"/>
  </ds:schemaRefs>
</ds:datastoreItem>
</file>

<file path=customXml/itemProps2.xml><?xml version="1.0" encoding="utf-8"?>
<ds:datastoreItem xmlns:ds="http://schemas.openxmlformats.org/officeDocument/2006/customXml" ds:itemID="{336929D3-C955-4991-872D-1A9991544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A8E71-9601-43D9-A4B2-3CC4DDAAB3F6}">
  <ds:schemaRefs>
    <ds:schemaRef ds:uri="http://schemas.microsoft.com/sharepoint/v3/contenttype/forms"/>
  </ds:schemaRefs>
</ds:datastoreItem>
</file>

<file path=customXml/itemProps4.xml><?xml version="1.0" encoding="utf-8"?>
<ds:datastoreItem xmlns:ds="http://schemas.openxmlformats.org/officeDocument/2006/customXml" ds:itemID="{2257FD77-BEFB-4866-9C2B-883FFD63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Links>
    <vt:vector size="444" baseType="variant">
      <vt:variant>
        <vt:i4>7143523</vt:i4>
      </vt:variant>
      <vt:variant>
        <vt:i4>138</vt:i4>
      </vt:variant>
      <vt:variant>
        <vt:i4>0</vt:i4>
      </vt:variant>
      <vt:variant>
        <vt:i4>5</vt:i4>
      </vt:variant>
      <vt:variant>
        <vt:lpwstr>https://qdn.org.au/our-work/game-changers-report/</vt:lpwstr>
      </vt:variant>
      <vt:variant>
        <vt:lpwstr>:~:text=Developing%20an%20inclusive%20employment%20legacy,people%20with%20disability%20in%20Queensland.</vt:lpwstr>
      </vt:variant>
      <vt:variant>
        <vt:i4>5570563</vt:i4>
      </vt:variant>
      <vt:variant>
        <vt:i4>135</vt:i4>
      </vt:variant>
      <vt:variant>
        <vt:i4>0</vt:i4>
      </vt:variant>
      <vt:variant>
        <vt:i4>5</vt:i4>
      </vt:variant>
      <vt:variant>
        <vt:lpwstr>https://qdn.org.au/our-advocacy/brisbane-2032-games/</vt:lpwstr>
      </vt:variant>
      <vt:variant>
        <vt:lpwstr/>
      </vt:variant>
      <vt:variant>
        <vt:i4>131139</vt:i4>
      </vt:variant>
      <vt:variant>
        <vt:i4>132</vt:i4>
      </vt:variant>
      <vt:variant>
        <vt:i4>0</vt:i4>
      </vt:variant>
      <vt:variant>
        <vt:i4>5</vt:i4>
      </vt:variant>
      <vt:variant>
        <vt:lpwstr>https://www.qld.gov.au/disability/out-and-about/subsidies-concessions-passes/taxi-subsidy</vt:lpwstr>
      </vt:variant>
      <vt:variant>
        <vt:lpwstr/>
      </vt:variant>
      <vt:variant>
        <vt:i4>196636</vt:i4>
      </vt:variant>
      <vt:variant>
        <vt:i4>129</vt:i4>
      </vt:variant>
      <vt:variant>
        <vt:i4>0</vt:i4>
      </vt:variant>
      <vt:variant>
        <vt:i4>5</vt:i4>
      </vt:variant>
      <vt:variant>
        <vt:lpwstr>https://www.tmr.qld.gov.au/travel-and-transport/disability-access-and-mobility/accessible-public-transport-standards</vt:lpwstr>
      </vt:variant>
      <vt:variant>
        <vt:lpwstr/>
      </vt:variant>
      <vt:variant>
        <vt:i4>3014704</vt:i4>
      </vt:variant>
      <vt:variant>
        <vt:i4>126</vt:i4>
      </vt:variant>
      <vt:variant>
        <vt:i4>0</vt:i4>
      </vt:variant>
      <vt:variant>
        <vt:i4>5</vt:i4>
      </vt:variant>
      <vt:variant>
        <vt:lpwstr>https://qdn.org.au/resources/pcep-workbook/</vt:lpwstr>
      </vt:variant>
      <vt:variant>
        <vt:lpwstr/>
      </vt:variant>
      <vt:variant>
        <vt:i4>6619254</vt:i4>
      </vt:variant>
      <vt:variant>
        <vt:i4>123</vt:i4>
      </vt:variant>
      <vt:variant>
        <vt:i4>0</vt:i4>
      </vt:variant>
      <vt:variant>
        <vt:i4>5</vt:i4>
      </vt:variant>
      <vt:variant>
        <vt:lpwstr>https://disability.royalcommission.gov.au/publications/changing-community-attitudes-improve-inclusion-people-disability</vt:lpwstr>
      </vt:variant>
      <vt:variant>
        <vt:lpwstr/>
      </vt:variant>
      <vt:variant>
        <vt:i4>4063276</vt:i4>
      </vt:variant>
      <vt:variant>
        <vt:i4>120</vt:i4>
      </vt:variant>
      <vt:variant>
        <vt:i4>0</vt:i4>
      </vt:variant>
      <vt:variant>
        <vt:i4>5</vt:i4>
      </vt:variant>
      <vt:variant>
        <vt:lpwstr>https://disability.royalcommission.gov.au/publications/rights-and-attitudes</vt:lpwstr>
      </vt:variant>
      <vt:variant>
        <vt:lpwstr/>
      </vt:variant>
      <vt:variant>
        <vt:i4>393283</vt:i4>
      </vt:variant>
      <vt:variant>
        <vt:i4>117</vt:i4>
      </vt:variant>
      <vt:variant>
        <vt:i4>0</vt:i4>
      </vt:variant>
      <vt:variant>
        <vt:i4>5</vt:i4>
      </vt:variant>
      <vt:variant>
        <vt:lpwstr>https://www.dcssds.qld.gov.au/our-work/disability-services/disability-service-providers/comprehensive-health-assessment-program-chap</vt:lpwstr>
      </vt:variant>
      <vt:variant>
        <vt:lpwstr/>
      </vt:variant>
      <vt:variant>
        <vt:i4>65618</vt:i4>
      </vt:variant>
      <vt:variant>
        <vt:i4>114</vt:i4>
      </vt:variant>
      <vt:variant>
        <vt:i4>0</vt:i4>
      </vt:variant>
      <vt:variant>
        <vt:i4>5</vt:i4>
      </vt:variant>
      <vt:variant>
        <vt:lpwstr>https://www.health.qld.gov.au/system-governance/strategic-direction/plans/disability-service-plan</vt:lpwstr>
      </vt:variant>
      <vt:variant>
        <vt:lpwstr/>
      </vt:variant>
      <vt:variant>
        <vt:i4>5898330</vt:i4>
      </vt:variant>
      <vt:variant>
        <vt:i4>111</vt:i4>
      </vt:variant>
      <vt:variant>
        <vt:i4>0</vt:i4>
      </vt:variant>
      <vt:variant>
        <vt:i4>5</vt:i4>
      </vt:variant>
      <vt:variant>
        <vt:lpwstr>https://www.un.org/development/desa/disabilities/convention-on-the-rights-of-persons-with-disabilities/article-25-health.html</vt:lpwstr>
      </vt:variant>
      <vt:variant>
        <vt:lpwstr/>
      </vt:variant>
      <vt:variant>
        <vt:i4>7536690</vt:i4>
      </vt:variant>
      <vt:variant>
        <vt:i4>108</vt:i4>
      </vt:variant>
      <vt:variant>
        <vt:i4>0</vt:i4>
      </vt:variant>
      <vt:variant>
        <vt:i4>5</vt:i4>
      </vt:variant>
      <vt:variant>
        <vt:lpwstr>https://www.publications.qld.gov.au/dataset/not-now-not-ever/resource/008db60d-06e9-4702-bb87-48be367edf93</vt:lpwstr>
      </vt:variant>
      <vt:variant>
        <vt:lpwstr/>
      </vt:variant>
      <vt:variant>
        <vt:i4>1048594</vt:i4>
      </vt:variant>
      <vt:variant>
        <vt:i4>105</vt:i4>
      </vt:variant>
      <vt:variant>
        <vt:i4>0</vt:i4>
      </vt:variant>
      <vt:variant>
        <vt:i4>5</vt:i4>
      </vt:variant>
      <vt:variant>
        <vt:lpwstr>https://www.justice.qld.gov.au/initiatives/end-domestic-family-violence/dfvp-strategy</vt:lpwstr>
      </vt:variant>
      <vt:variant>
        <vt:lpwstr/>
      </vt:variant>
      <vt:variant>
        <vt:i4>589835</vt:i4>
      </vt:variant>
      <vt:variant>
        <vt:i4>102</vt:i4>
      </vt:variant>
      <vt:variant>
        <vt:i4>0</vt:i4>
      </vt:variant>
      <vt:variant>
        <vt:i4>5</vt:i4>
      </vt:variant>
      <vt:variant>
        <vt:lpwstr>https://www.publications.qld.gov.au/dataset/disability-service-plan/resource/1e25a3e7-4de0-45fb-beb8-b1f4f95d0472</vt:lpwstr>
      </vt:variant>
      <vt:variant>
        <vt:lpwstr/>
      </vt:variant>
      <vt:variant>
        <vt:i4>3276859</vt:i4>
      </vt:variant>
      <vt:variant>
        <vt:i4>99</vt:i4>
      </vt:variant>
      <vt:variant>
        <vt:i4>0</vt:i4>
      </vt:variant>
      <vt:variant>
        <vt:i4>5</vt:i4>
      </vt:variant>
      <vt:variant>
        <vt:lpwstr>https://www.un.org/development/desa/disabilities/convention-on-the-rights-of-persons-with-disabilities/article-12-equal-recognition-before-the-law.html</vt:lpwstr>
      </vt:variant>
      <vt:variant>
        <vt:lpwstr/>
      </vt:variant>
      <vt:variant>
        <vt:i4>3604536</vt:i4>
      </vt:variant>
      <vt:variant>
        <vt:i4>96</vt:i4>
      </vt:variant>
      <vt:variant>
        <vt:i4>0</vt:i4>
      </vt:variant>
      <vt:variant>
        <vt:i4>5</vt:i4>
      </vt:variant>
      <vt:variant>
        <vt:lpwstr>http://www.parliament.qld.gov.au/docs/find.aspx?id=5724T904</vt:lpwstr>
      </vt:variant>
      <vt:variant>
        <vt:lpwstr/>
      </vt:variant>
      <vt:variant>
        <vt:i4>262239</vt:i4>
      </vt:variant>
      <vt:variant>
        <vt:i4>93</vt:i4>
      </vt:variant>
      <vt:variant>
        <vt:i4>0</vt:i4>
      </vt:variant>
      <vt:variant>
        <vt:i4>5</vt:i4>
      </vt:variant>
      <vt:variant>
        <vt:lpwstr>https://www.housing.qld.gov.au/news-publications/strategies-plans/disability-housing-action-plan</vt:lpwstr>
      </vt:variant>
      <vt:variant>
        <vt:lpwstr/>
      </vt:variant>
      <vt:variant>
        <vt:i4>3538988</vt:i4>
      </vt:variant>
      <vt:variant>
        <vt:i4>90</vt:i4>
      </vt:variant>
      <vt:variant>
        <vt:i4>0</vt:i4>
      </vt:variant>
      <vt:variant>
        <vt:i4>5</vt:i4>
      </vt:variant>
      <vt:variant>
        <vt:lpwstr>https://makerentingfairqld.org.au/</vt:lpwstr>
      </vt:variant>
      <vt:variant>
        <vt:lpwstr/>
      </vt:variant>
      <vt:variant>
        <vt:i4>3604536</vt:i4>
      </vt:variant>
      <vt:variant>
        <vt:i4>87</vt:i4>
      </vt:variant>
      <vt:variant>
        <vt:i4>0</vt:i4>
      </vt:variant>
      <vt:variant>
        <vt:i4>5</vt:i4>
      </vt:variant>
      <vt:variant>
        <vt:lpwstr>http://www.parliament.qld.gov.au/docs/find.aspx?id=5724T904</vt:lpwstr>
      </vt:variant>
      <vt:variant>
        <vt:lpwstr/>
      </vt:variant>
      <vt:variant>
        <vt:i4>4259866</vt:i4>
      </vt:variant>
      <vt:variant>
        <vt:i4>84</vt:i4>
      </vt:variant>
      <vt:variant>
        <vt:i4>0</vt:i4>
      </vt:variant>
      <vt:variant>
        <vt:i4>5</vt:i4>
      </vt:variant>
      <vt:variant>
        <vt:lpwstr>https://www.qld.gov.au/housing/buying-owning-home/maintenance-modifications/maintenance-assistance/home-assist-secure</vt:lpwstr>
      </vt:variant>
      <vt:variant>
        <vt:lpwstr/>
      </vt:variant>
      <vt:variant>
        <vt:i4>8060987</vt:i4>
      </vt:variant>
      <vt:variant>
        <vt:i4>81</vt:i4>
      </vt:variant>
      <vt:variant>
        <vt:i4>0</vt:i4>
      </vt:variant>
      <vt:variant>
        <vt:i4>5</vt:i4>
      </vt:variant>
      <vt:variant>
        <vt:lpwstr>https://www.housing.qld.gov.au/news-publications/strategies-plans/about-housing</vt:lpwstr>
      </vt:variant>
      <vt:variant>
        <vt:lpwstr/>
      </vt:variant>
      <vt:variant>
        <vt:i4>8061025</vt:i4>
      </vt:variant>
      <vt:variant>
        <vt:i4>78</vt:i4>
      </vt:variant>
      <vt:variant>
        <vt:i4>0</vt:i4>
      </vt:variant>
      <vt:variant>
        <vt:i4>5</vt:i4>
      </vt:variant>
      <vt:variant>
        <vt:lpwstr>https://www.housing.qld.gov.au/news-publications/strategies-plans/building-plan/areas-of-reform/livable-housing-design-standard</vt:lpwstr>
      </vt:variant>
      <vt:variant>
        <vt:lpwstr/>
      </vt:variant>
      <vt:variant>
        <vt:i4>262239</vt:i4>
      </vt:variant>
      <vt:variant>
        <vt:i4>75</vt:i4>
      </vt:variant>
      <vt:variant>
        <vt:i4>0</vt:i4>
      </vt:variant>
      <vt:variant>
        <vt:i4>5</vt:i4>
      </vt:variant>
      <vt:variant>
        <vt:lpwstr>https://www.housing.qld.gov.au/news-publications/strategies-plans/disability-housing-action-plan</vt:lpwstr>
      </vt:variant>
      <vt:variant>
        <vt:lpwstr/>
      </vt:variant>
      <vt:variant>
        <vt:i4>8060987</vt:i4>
      </vt:variant>
      <vt:variant>
        <vt:i4>72</vt:i4>
      </vt:variant>
      <vt:variant>
        <vt:i4>0</vt:i4>
      </vt:variant>
      <vt:variant>
        <vt:i4>5</vt:i4>
      </vt:variant>
      <vt:variant>
        <vt:lpwstr>https://www.housing.qld.gov.au/news-publications/strategies-plans/about-housing</vt:lpwstr>
      </vt:variant>
      <vt:variant>
        <vt:lpwstr/>
      </vt:variant>
      <vt:variant>
        <vt:i4>3080234</vt:i4>
      </vt:variant>
      <vt:variant>
        <vt:i4>69</vt:i4>
      </vt:variant>
      <vt:variant>
        <vt:i4>0</vt:i4>
      </vt:variant>
      <vt:variant>
        <vt:i4>5</vt:i4>
      </vt:variant>
      <vt:variant>
        <vt:lpwstr>https://qdn.org.au/our-advocacy/breaking-the-glass-ceiling-and-smashing-the-legacy-of-low-expectations/</vt:lpwstr>
      </vt:variant>
      <vt:variant>
        <vt:lpwstr/>
      </vt:variant>
      <vt:variant>
        <vt:i4>327682</vt:i4>
      </vt:variant>
      <vt:variant>
        <vt:i4>66</vt:i4>
      </vt:variant>
      <vt:variant>
        <vt:i4>0</vt:i4>
      </vt:variant>
      <vt:variant>
        <vt:i4>5</vt:i4>
      </vt:variant>
      <vt:variant>
        <vt:lpwstr>https://qdn.org.au/our-work/game-changers-report/</vt:lpwstr>
      </vt:variant>
      <vt:variant>
        <vt:lpwstr/>
      </vt:variant>
      <vt:variant>
        <vt:i4>2687012</vt:i4>
      </vt:variant>
      <vt:variant>
        <vt:i4>63</vt:i4>
      </vt:variant>
      <vt:variant>
        <vt:i4>0</vt:i4>
      </vt:variant>
      <vt:variant>
        <vt:i4>5</vt:i4>
      </vt:variant>
      <vt:variant>
        <vt:lpwstr>https://qdn.org.au/wp-content/uploads/2024/05/Breaking_the_Glass_Report_FINAL.pdf</vt:lpwstr>
      </vt:variant>
      <vt:variant>
        <vt:lpwstr/>
      </vt:variant>
      <vt:variant>
        <vt:i4>327682</vt:i4>
      </vt:variant>
      <vt:variant>
        <vt:i4>60</vt:i4>
      </vt:variant>
      <vt:variant>
        <vt:i4>0</vt:i4>
      </vt:variant>
      <vt:variant>
        <vt:i4>5</vt:i4>
      </vt:variant>
      <vt:variant>
        <vt:lpwstr>https://qdn.org.au/our-work/game-changers-report/</vt:lpwstr>
      </vt:variant>
      <vt:variant>
        <vt:lpwstr/>
      </vt:variant>
      <vt:variant>
        <vt:i4>4259864</vt:i4>
      </vt:variant>
      <vt:variant>
        <vt:i4>57</vt:i4>
      </vt:variant>
      <vt:variant>
        <vt:i4>0</vt:i4>
      </vt:variant>
      <vt:variant>
        <vt:i4>5</vt:i4>
      </vt:variant>
      <vt:variant>
        <vt:lpwstr>https://desbt.qld.gov.au/training/training-careers/incentives/sqw/job-seekers</vt:lpwstr>
      </vt:variant>
      <vt:variant>
        <vt:lpwstr/>
      </vt:variant>
      <vt:variant>
        <vt:i4>1376334</vt:i4>
      </vt:variant>
      <vt:variant>
        <vt:i4>54</vt:i4>
      </vt:variant>
      <vt:variant>
        <vt:i4>0</vt:i4>
      </vt:variant>
      <vt:variant>
        <vt:i4>5</vt:i4>
      </vt:variant>
      <vt:variant>
        <vt:lpwstr>https://www.publications.qld.gov.au/dataset/queensland-workforce-strategy-2022-2032/resource/ff453627-3e2a-4dc5-96c5-a3e7bdf963fa</vt:lpwstr>
      </vt:variant>
      <vt:variant>
        <vt:lpwstr/>
      </vt:variant>
      <vt:variant>
        <vt:i4>1572864</vt:i4>
      </vt:variant>
      <vt:variant>
        <vt:i4>51</vt:i4>
      </vt:variant>
      <vt:variant>
        <vt:i4>0</vt:i4>
      </vt:variant>
      <vt:variant>
        <vt:i4>5</vt:i4>
      </vt:variant>
      <vt:variant>
        <vt:lpwstr>https://www.qcoss.org.au/publication/report-living-affordability-in-queensland-2023/</vt:lpwstr>
      </vt:variant>
      <vt:variant>
        <vt:lpwstr/>
      </vt:variant>
      <vt:variant>
        <vt:i4>7405691</vt:i4>
      </vt:variant>
      <vt:variant>
        <vt:i4>48</vt:i4>
      </vt:variant>
      <vt:variant>
        <vt:i4>0</vt:i4>
      </vt:variant>
      <vt:variant>
        <vt:i4>5</vt:i4>
      </vt:variant>
      <vt:variant>
        <vt:lpwstr>https://www.health.qld.gov.au/mass</vt:lpwstr>
      </vt:variant>
      <vt:variant>
        <vt:lpwstr/>
      </vt:variant>
      <vt:variant>
        <vt:i4>1245213</vt:i4>
      </vt:variant>
      <vt:variant>
        <vt:i4>45</vt:i4>
      </vt:variant>
      <vt:variant>
        <vt:i4>0</vt:i4>
      </vt:variant>
      <vt:variant>
        <vt:i4>5</vt:i4>
      </vt:variant>
      <vt:variant>
        <vt:lpwstr>https://www.qld.gov.au/community/getting-support-health-social-issue/community-home-care-services/queensland-community-support-scheme</vt:lpwstr>
      </vt:variant>
      <vt:variant>
        <vt:lpwstr/>
      </vt:variant>
      <vt:variant>
        <vt:i4>5636183</vt:i4>
      </vt:variant>
      <vt:variant>
        <vt:i4>42</vt:i4>
      </vt:variant>
      <vt:variant>
        <vt:i4>0</vt:i4>
      </vt:variant>
      <vt:variant>
        <vt:i4>5</vt:i4>
      </vt:variant>
      <vt:variant>
        <vt:lpwstr>https://www.ndisreview.gov.au/resources/reports/working-together-deliver-ndis/preface/recommendations-and-actions</vt:lpwstr>
      </vt:variant>
      <vt:variant>
        <vt:lpwstr/>
      </vt:variant>
      <vt:variant>
        <vt:i4>3473510</vt:i4>
      </vt:variant>
      <vt:variant>
        <vt:i4>39</vt:i4>
      </vt:variant>
      <vt:variant>
        <vt:i4>0</vt:i4>
      </vt:variant>
      <vt:variant>
        <vt:i4>5</vt:i4>
      </vt:variant>
      <vt:variant>
        <vt:lpwstr>https://www.qld.gov.au/disability/adults/peak-body-support</vt:lpwstr>
      </vt:variant>
      <vt:variant>
        <vt:lpwstr/>
      </vt:variant>
      <vt:variant>
        <vt:i4>7536701</vt:i4>
      </vt:variant>
      <vt:variant>
        <vt:i4>36</vt:i4>
      </vt:variant>
      <vt:variant>
        <vt:i4>0</vt:i4>
      </vt:variant>
      <vt:variant>
        <vt:i4>5</vt:i4>
      </vt:variant>
      <vt:variant>
        <vt:lpwstr>https://www.qld.gov.au/disability/legal-and-rights/advocacy</vt:lpwstr>
      </vt:variant>
      <vt:variant>
        <vt:lpwstr/>
      </vt:variant>
      <vt:variant>
        <vt:i4>7536690</vt:i4>
      </vt:variant>
      <vt:variant>
        <vt:i4>33</vt:i4>
      </vt:variant>
      <vt:variant>
        <vt:i4>0</vt:i4>
      </vt:variant>
      <vt:variant>
        <vt:i4>5</vt:i4>
      </vt:variant>
      <vt:variant>
        <vt:lpwstr>https://www.publications.qld.gov.au/dataset/not-now-not-ever/resource/008db60d-06e9-4702-bb87-48be367edf93</vt:lpwstr>
      </vt:variant>
      <vt:variant>
        <vt:lpwstr/>
      </vt:variant>
      <vt:variant>
        <vt:i4>3604536</vt:i4>
      </vt:variant>
      <vt:variant>
        <vt:i4>30</vt:i4>
      </vt:variant>
      <vt:variant>
        <vt:i4>0</vt:i4>
      </vt:variant>
      <vt:variant>
        <vt:i4>5</vt:i4>
      </vt:variant>
      <vt:variant>
        <vt:lpwstr>http://www.parliament.qld.gov.au/docs/find.aspx?id=5724T904</vt:lpwstr>
      </vt:variant>
      <vt:variant>
        <vt:lpwstr/>
      </vt:variant>
      <vt:variant>
        <vt:i4>262239</vt:i4>
      </vt:variant>
      <vt:variant>
        <vt:i4>27</vt:i4>
      </vt:variant>
      <vt:variant>
        <vt:i4>0</vt:i4>
      </vt:variant>
      <vt:variant>
        <vt:i4>5</vt:i4>
      </vt:variant>
      <vt:variant>
        <vt:lpwstr>https://www.housing.qld.gov.au/news-publications/strategies-plans/disability-housing-action-plan</vt:lpwstr>
      </vt:variant>
      <vt:variant>
        <vt:lpwstr/>
      </vt:variant>
      <vt:variant>
        <vt:i4>3538988</vt:i4>
      </vt:variant>
      <vt:variant>
        <vt:i4>24</vt:i4>
      </vt:variant>
      <vt:variant>
        <vt:i4>0</vt:i4>
      </vt:variant>
      <vt:variant>
        <vt:i4>5</vt:i4>
      </vt:variant>
      <vt:variant>
        <vt:lpwstr>https://makerentingfairqld.org.au/</vt:lpwstr>
      </vt:variant>
      <vt:variant>
        <vt:lpwstr/>
      </vt:variant>
      <vt:variant>
        <vt:i4>3080234</vt:i4>
      </vt:variant>
      <vt:variant>
        <vt:i4>21</vt:i4>
      </vt:variant>
      <vt:variant>
        <vt:i4>0</vt:i4>
      </vt:variant>
      <vt:variant>
        <vt:i4>5</vt:i4>
      </vt:variant>
      <vt:variant>
        <vt:lpwstr>https://qdn.org.au/our-advocacy/breaking-the-glass-ceiling-and-smashing-the-legacy-of-low-expectations/</vt:lpwstr>
      </vt:variant>
      <vt:variant>
        <vt:lpwstr/>
      </vt:variant>
      <vt:variant>
        <vt:i4>327682</vt:i4>
      </vt:variant>
      <vt:variant>
        <vt:i4>18</vt:i4>
      </vt:variant>
      <vt:variant>
        <vt:i4>0</vt:i4>
      </vt:variant>
      <vt:variant>
        <vt:i4>5</vt:i4>
      </vt:variant>
      <vt:variant>
        <vt:lpwstr>https://qdn.org.au/our-work/game-changers-report/</vt:lpwstr>
      </vt:variant>
      <vt:variant>
        <vt:lpwstr/>
      </vt:variant>
      <vt:variant>
        <vt:i4>3014764</vt:i4>
      </vt:variant>
      <vt:variant>
        <vt:i4>15</vt:i4>
      </vt:variant>
      <vt:variant>
        <vt:i4>0</vt:i4>
      </vt:variant>
      <vt:variant>
        <vt:i4>5</vt:i4>
      </vt:variant>
      <vt:variant>
        <vt:lpwstr>https://disability.royalcommission.gov.au/</vt:lpwstr>
      </vt:variant>
      <vt:variant>
        <vt:lpwstr/>
      </vt:variant>
      <vt:variant>
        <vt:i4>8060988</vt:i4>
      </vt:variant>
      <vt:variant>
        <vt:i4>12</vt:i4>
      </vt:variant>
      <vt:variant>
        <vt:i4>0</vt:i4>
      </vt:variant>
      <vt:variant>
        <vt:i4>5</vt:i4>
      </vt:variant>
      <vt:variant>
        <vt:lpwstr>https://www.ndisreview.gov.au/</vt:lpwstr>
      </vt:variant>
      <vt:variant>
        <vt:lpwstr/>
      </vt:variant>
      <vt:variant>
        <vt:i4>393286</vt:i4>
      </vt:variant>
      <vt:variant>
        <vt:i4>9</vt:i4>
      </vt:variant>
      <vt:variant>
        <vt:i4>0</vt:i4>
      </vt:variant>
      <vt:variant>
        <vt:i4>5</vt:i4>
      </vt:variant>
      <vt:variant>
        <vt:lpwstr>https://www.dcssds.qld.gov.au/campaign/queenslands-disability-plan/implementing-plan/our-actions</vt:lpwstr>
      </vt:variant>
      <vt:variant>
        <vt:lpwstr/>
      </vt:variant>
      <vt:variant>
        <vt:i4>2293870</vt:i4>
      </vt:variant>
      <vt:variant>
        <vt:i4>6</vt:i4>
      </vt:variant>
      <vt:variant>
        <vt:i4>0</vt:i4>
      </vt:variant>
      <vt:variant>
        <vt:i4>5</vt:i4>
      </vt:variant>
      <vt:variant>
        <vt:lpwstr>https://www.ohchr.org/en/instruments-mechanisms/instruments/convention-rights-persons-disabilities</vt:lpwstr>
      </vt:variant>
      <vt:variant>
        <vt:lpwstr/>
      </vt:variant>
      <vt:variant>
        <vt:i4>3407983</vt:i4>
      </vt:variant>
      <vt:variant>
        <vt:i4>3</vt:i4>
      </vt:variant>
      <vt:variant>
        <vt:i4>0</vt:i4>
      </vt:variant>
      <vt:variant>
        <vt:i4>5</vt:i4>
      </vt:variant>
      <vt:variant>
        <vt:lpwstr>https://d.docs.live.net/6a878489a7fb33b1/Desktop/Australia's Disability Strategy 2021-2031</vt:lpwstr>
      </vt:variant>
      <vt:variant>
        <vt:lpwstr/>
      </vt:variant>
      <vt:variant>
        <vt:i4>4980756</vt:i4>
      </vt:variant>
      <vt:variant>
        <vt:i4>0</vt:i4>
      </vt:variant>
      <vt:variant>
        <vt:i4>0</vt:i4>
      </vt:variant>
      <vt:variant>
        <vt:i4>5</vt:i4>
      </vt:variant>
      <vt:variant>
        <vt:lpwstr>https://www.dcssds.qld.gov.au/campaign/queenslands-disability-plan/about-plan/queenslands-disability-plan-2022-27</vt:lpwstr>
      </vt:variant>
      <vt:variant>
        <vt:lpwstr/>
      </vt:variant>
      <vt:variant>
        <vt:i4>5308422</vt:i4>
      </vt:variant>
      <vt:variant>
        <vt:i4>72</vt:i4>
      </vt:variant>
      <vt:variant>
        <vt:i4>0</vt:i4>
      </vt:variant>
      <vt:variant>
        <vt:i4>5</vt:i4>
      </vt:variant>
      <vt:variant>
        <vt:lpwstr>https://q2032.au/big-picture/accessibility-and-inclusion</vt:lpwstr>
      </vt:variant>
      <vt:variant>
        <vt:lpwstr/>
      </vt:variant>
      <vt:variant>
        <vt:i4>1310730</vt:i4>
      </vt:variant>
      <vt:variant>
        <vt:i4>69</vt:i4>
      </vt:variant>
      <vt:variant>
        <vt:i4>0</vt:i4>
      </vt:variant>
      <vt:variant>
        <vt:i4>5</vt:i4>
      </vt:variant>
      <vt:variant>
        <vt:lpwstr>https://www.bca.org.au/policy/</vt:lpwstr>
      </vt:variant>
      <vt:variant>
        <vt:lpwstr>travel</vt:lpwstr>
      </vt:variant>
      <vt:variant>
        <vt:i4>6094937</vt:i4>
      </vt:variant>
      <vt:variant>
        <vt:i4>66</vt:i4>
      </vt:variant>
      <vt:variant>
        <vt:i4>0</vt:i4>
      </vt:variant>
      <vt:variant>
        <vt:i4>5</vt:i4>
      </vt:variant>
      <vt:variant>
        <vt:lpwstr>https://www.digitalinclusionindex.org.au/</vt:lpwstr>
      </vt:variant>
      <vt:variant>
        <vt:lpwstr/>
      </vt:variant>
      <vt:variant>
        <vt:i4>7012450</vt:i4>
      </vt:variant>
      <vt:variant>
        <vt:i4>63</vt:i4>
      </vt:variant>
      <vt:variant>
        <vt:i4>0</vt:i4>
      </vt:variant>
      <vt:variant>
        <vt:i4>5</vt:i4>
      </vt:variant>
      <vt:variant>
        <vt:lpwstr>https://www.dcssds.qld.gov.au/our-work/disability-services/disability-royal-commission</vt:lpwstr>
      </vt:variant>
      <vt:variant>
        <vt:lpwstr/>
      </vt:variant>
      <vt:variant>
        <vt:i4>3080300</vt:i4>
      </vt:variant>
      <vt:variant>
        <vt:i4>60</vt:i4>
      </vt:variant>
      <vt:variant>
        <vt:i4>0</vt:i4>
      </vt:variant>
      <vt:variant>
        <vt:i4>5</vt:i4>
      </vt:variant>
      <vt:variant>
        <vt:lpwstr>https://www.qld.gov.au/disability/adults/domestic-violence-support</vt:lpwstr>
      </vt:variant>
      <vt:variant>
        <vt:lpwstr/>
      </vt:variant>
      <vt:variant>
        <vt:i4>3801121</vt:i4>
      </vt:variant>
      <vt:variant>
        <vt:i4>57</vt:i4>
      </vt:variant>
      <vt:variant>
        <vt:i4>0</vt:i4>
      </vt:variant>
      <vt:variant>
        <vt:i4>5</vt:i4>
      </vt:variant>
      <vt:variant>
        <vt:lpwstr>https://www.aihw.gov.au/reports/disability/people-with-disability-in-australia/contents/justice-and-safety/violence-against-people-with-disability</vt:lpwstr>
      </vt:variant>
      <vt:variant>
        <vt:lpwstr/>
      </vt:variant>
      <vt:variant>
        <vt:i4>3080307</vt:i4>
      </vt:variant>
      <vt:variant>
        <vt:i4>54</vt:i4>
      </vt:variant>
      <vt:variant>
        <vt:i4>0</vt:i4>
      </vt:variant>
      <vt:variant>
        <vt:i4>5</vt:i4>
      </vt:variant>
      <vt:variant>
        <vt:lpwstr>https://desbt.qld.gov.au/youth-justice/data</vt:lpwstr>
      </vt:variant>
      <vt:variant>
        <vt:lpwstr/>
      </vt:variant>
      <vt:variant>
        <vt:i4>6029389</vt:i4>
      </vt:variant>
      <vt:variant>
        <vt:i4>51</vt:i4>
      </vt:variant>
      <vt:variant>
        <vt:i4>0</vt:i4>
      </vt:variant>
      <vt:variant>
        <vt:i4>5</vt:i4>
      </vt:variant>
      <vt:variant>
        <vt:lpwstr>https://www.qfcc.qld.gov.au/sector/monitoring-and-reviewing-systems/young-people-in-youth-justice/who%27s-responsible</vt:lpwstr>
      </vt:variant>
      <vt:variant>
        <vt:lpwstr/>
      </vt:variant>
      <vt:variant>
        <vt:i4>7143460</vt:i4>
      </vt:variant>
      <vt:variant>
        <vt:i4>48</vt:i4>
      </vt:variant>
      <vt:variant>
        <vt:i4>0</vt:i4>
      </vt:variant>
      <vt:variant>
        <vt:i4>5</vt:i4>
      </vt:variant>
      <vt:variant>
        <vt:lpwstr>https://yac.net.au/use-of-police-watch-houses/</vt:lpwstr>
      </vt:variant>
      <vt:variant>
        <vt:lpwstr/>
      </vt:variant>
      <vt:variant>
        <vt:i4>7012450</vt:i4>
      </vt:variant>
      <vt:variant>
        <vt:i4>45</vt:i4>
      </vt:variant>
      <vt:variant>
        <vt:i4>0</vt:i4>
      </vt:variant>
      <vt:variant>
        <vt:i4>5</vt:i4>
      </vt:variant>
      <vt:variant>
        <vt:lpwstr>https://www.dcssds.qld.gov.au/our-work/disability-services/disability-royal-commission</vt:lpwstr>
      </vt:variant>
      <vt:variant>
        <vt:lpwstr/>
      </vt:variant>
      <vt:variant>
        <vt:i4>1572932</vt:i4>
      </vt:variant>
      <vt:variant>
        <vt:i4>42</vt:i4>
      </vt:variant>
      <vt:variant>
        <vt:i4>0</vt:i4>
      </vt:variant>
      <vt:variant>
        <vt:i4>5</vt:i4>
      </vt:variant>
      <vt:variant>
        <vt:lpwstr>https://d.docs.live.net/6a878489a7fb33b1/Desktop/Roundtable focusses on disability reform in Queensland %5bPress release, 6 March 20224)</vt:lpwstr>
      </vt:variant>
      <vt:variant>
        <vt:lpwstr/>
      </vt:variant>
      <vt:variant>
        <vt:i4>5177344</vt:i4>
      </vt:variant>
      <vt:variant>
        <vt:i4>39</vt:i4>
      </vt:variant>
      <vt:variant>
        <vt:i4>0</vt:i4>
      </vt:variant>
      <vt:variant>
        <vt:i4>5</vt:i4>
      </vt:variant>
      <vt:variant>
        <vt:lpwstr>https://qai.org.au/youth-justice-reform/</vt:lpwstr>
      </vt:variant>
      <vt:variant>
        <vt:lpwstr/>
      </vt:variant>
      <vt:variant>
        <vt:i4>1310751</vt:i4>
      </vt:variant>
      <vt:variant>
        <vt:i4>36</vt:i4>
      </vt:variant>
      <vt:variant>
        <vt:i4>0</vt:i4>
      </vt:variant>
      <vt:variant>
        <vt:i4>5</vt:i4>
      </vt:variant>
      <vt:variant>
        <vt:lpwstr>https://disability.royalcommission.gov.au/news-and-media/media-releases/people-disability-over-represented-all-stages-criminal-justice-system</vt:lpwstr>
      </vt:variant>
      <vt:variant>
        <vt:lpwstr/>
      </vt:variant>
      <vt:variant>
        <vt:i4>1572864</vt:i4>
      </vt:variant>
      <vt:variant>
        <vt:i4>33</vt:i4>
      </vt:variant>
      <vt:variant>
        <vt:i4>0</vt:i4>
      </vt:variant>
      <vt:variant>
        <vt:i4>5</vt:i4>
      </vt:variant>
      <vt:variant>
        <vt:lpwstr>https://www.qcoss.org.au/publication/report-living-affordability-in-queensland-2023/</vt:lpwstr>
      </vt:variant>
      <vt:variant>
        <vt:lpwstr/>
      </vt:variant>
      <vt:variant>
        <vt:i4>4063351</vt:i4>
      </vt:variant>
      <vt:variant>
        <vt:i4>30</vt:i4>
      </vt:variant>
      <vt:variant>
        <vt:i4>0</vt:i4>
      </vt:variant>
      <vt:variant>
        <vt:i4>5</vt:i4>
      </vt:variant>
      <vt:variant>
        <vt:lpwstr>https://www.aihw.gov.au/reports/disability/people-with-disability-in-australia/contents/employment/employment-rate-and-type</vt:lpwstr>
      </vt:variant>
      <vt:variant>
        <vt:lpwstr/>
      </vt:variant>
      <vt:variant>
        <vt:i4>1572864</vt:i4>
      </vt:variant>
      <vt:variant>
        <vt:i4>27</vt:i4>
      </vt:variant>
      <vt:variant>
        <vt:i4>0</vt:i4>
      </vt:variant>
      <vt:variant>
        <vt:i4>5</vt:i4>
      </vt:variant>
      <vt:variant>
        <vt:lpwstr>https://www.qcoss.org.au/publication/report-living-affordability-in-queensland-2023/</vt:lpwstr>
      </vt:variant>
      <vt:variant>
        <vt:lpwstr/>
      </vt:variant>
      <vt:variant>
        <vt:i4>2883619</vt:i4>
      </vt:variant>
      <vt:variant>
        <vt:i4>24</vt:i4>
      </vt:variant>
      <vt:variant>
        <vt:i4>0</vt:i4>
      </vt:variant>
      <vt:variant>
        <vt:i4>5</vt:i4>
      </vt:variant>
      <vt:variant>
        <vt:lpwstr>https://d.docs.live.net/6a878489a7fb33b1/Desktop/Queensland Budget 2024-25 Budget Papers - Service Delivery Statements</vt:lpwstr>
      </vt:variant>
      <vt:variant>
        <vt:lpwstr/>
      </vt:variant>
      <vt:variant>
        <vt:i4>6291581</vt:i4>
      </vt:variant>
      <vt:variant>
        <vt:i4>21</vt:i4>
      </vt:variant>
      <vt:variant>
        <vt:i4>0</vt:i4>
      </vt:variant>
      <vt:variant>
        <vt:i4>5</vt:i4>
      </vt:variant>
      <vt:variant>
        <vt:lpwstr>https://www.dss.gov.au/disability-and-carers-standards-and-quality-assurance-ndis-provider-and-worker-registration-taskforce/summary-of-advice-ndis-provider-and-worker-registration-taskforce</vt:lpwstr>
      </vt:variant>
      <vt:variant>
        <vt:lpwstr/>
      </vt:variant>
      <vt:variant>
        <vt:i4>4849671</vt:i4>
      </vt:variant>
      <vt:variant>
        <vt:i4>18</vt:i4>
      </vt:variant>
      <vt:variant>
        <vt:i4>0</vt:i4>
      </vt:variant>
      <vt:variant>
        <vt:i4>5</vt:i4>
      </vt:variant>
      <vt:variant>
        <vt:lpwstr>https://qdn.org.au/wp-content/uploads/2024/07/QDN-Submission-Inquiry-into-the-NDIS-participant-experience-in-rural-regional-and-remote-Australia.pdf</vt:lpwstr>
      </vt:variant>
      <vt:variant>
        <vt:lpwstr/>
      </vt:variant>
      <vt:variant>
        <vt:i4>2621553</vt:i4>
      </vt:variant>
      <vt:variant>
        <vt:i4>15</vt:i4>
      </vt:variant>
      <vt:variant>
        <vt:i4>0</vt:i4>
      </vt:variant>
      <vt:variant>
        <vt:i4>5</vt:i4>
      </vt:variant>
      <vt:variant>
        <vt:lpwstr>https://www.ndisreview.gov.au/resources/fact-sheet/connected-system-supports-all-people-disability</vt:lpwstr>
      </vt:variant>
      <vt:variant>
        <vt:lpwstr/>
      </vt:variant>
      <vt:variant>
        <vt:i4>6684726</vt:i4>
      </vt:variant>
      <vt:variant>
        <vt:i4>12</vt:i4>
      </vt:variant>
      <vt:variant>
        <vt:i4>0</vt:i4>
      </vt:variant>
      <vt:variant>
        <vt:i4>5</vt:i4>
      </vt:variant>
      <vt:variant>
        <vt:lpwstr>https://statements.qld.gov.au/statements/99682</vt:lpwstr>
      </vt:variant>
      <vt:variant>
        <vt:lpwstr/>
      </vt:variant>
      <vt:variant>
        <vt:i4>3670064</vt:i4>
      </vt:variant>
      <vt:variant>
        <vt:i4>9</vt:i4>
      </vt:variant>
      <vt:variant>
        <vt:i4>0</vt:i4>
      </vt:variant>
      <vt:variant>
        <vt:i4>5</vt:i4>
      </vt:variant>
      <vt:variant>
        <vt:lpwstr>https://www.ndisreview.gov.au/resources/fact-sheet/foundational-supports-all-people-disability</vt:lpwstr>
      </vt:variant>
      <vt:variant>
        <vt:lpwstr/>
      </vt:variant>
      <vt:variant>
        <vt:i4>5963822</vt:i4>
      </vt:variant>
      <vt:variant>
        <vt:i4>6</vt:i4>
      </vt:variant>
      <vt:variant>
        <vt:i4>0</vt:i4>
      </vt:variant>
      <vt:variant>
        <vt:i4>5</vt:i4>
      </vt:variant>
      <vt:variant>
        <vt:lpwstr>C:\Users\RebeccaCason\AppData\Local\Microsoft\Windows\INetCache\Content.Outlook\M3IKR8FI\Roundtable focusses on disability reform in Queensland [Press release, 6 March 20224)</vt:lpwstr>
      </vt:variant>
      <vt:variant>
        <vt:lpwstr/>
      </vt:variant>
      <vt:variant>
        <vt:i4>1048655</vt:i4>
      </vt:variant>
      <vt:variant>
        <vt:i4>3</vt:i4>
      </vt:variant>
      <vt:variant>
        <vt:i4>0</vt:i4>
      </vt:variant>
      <vt:variant>
        <vt:i4>5</vt:i4>
      </vt:variant>
      <vt:variant>
        <vt:lpwstr>C:\Users\RebeccaCason\AppData\Local\Microsoft\Windows\INetCache\Content.Outlook\M3IKR8FI\Queensland Government - Disability statistics</vt:lpwstr>
      </vt:variant>
      <vt:variant>
        <vt:lpwstr/>
      </vt:variant>
      <vt:variant>
        <vt:i4>7077926</vt:i4>
      </vt:variant>
      <vt:variant>
        <vt:i4>0</vt:i4>
      </vt:variant>
      <vt:variant>
        <vt:i4>0</vt:i4>
      </vt:variant>
      <vt:variant>
        <vt:i4>5</vt:i4>
      </vt:variant>
      <vt:variant>
        <vt:lpwstr>https://www.aihw.gov.au/reports/disability/people-with-disability-in-australia/contents/summary</vt:lpwstr>
      </vt:variant>
      <vt:variant>
        <vt:lpwstr/>
      </vt:variant>
      <vt:variant>
        <vt:i4>7733256</vt:i4>
      </vt:variant>
      <vt:variant>
        <vt:i4>3</vt:i4>
      </vt:variant>
      <vt:variant>
        <vt:i4>0</vt:i4>
      </vt:variant>
      <vt:variant>
        <vt:i4>5</vt:i4>
      </vt:variant>
      <vt:variant>
        <vt:lpwstr>mailto:mmccarthy@qdn.org.au</vt:lpwstr>
      </vt:variant>
      <vt:variant>
        <vt:lpwstr/>
      </vt:variant>
      <vt:variant>
        <vt:i4>7077901</vt:i4>
      </vt:variant>
      <vt:variant>
        <vt:i4>0</vt:i4>
      </vt:variant>
      <vt:variant>
        <vt:i4>0</vt:i4>
      </vt:variant>
      <vt:variant>
        <vt:i4>5</vt:i4>
      </vt:variant>
      <vt:variant>
        <vt:lpwstr>mailto:joliveira@qdn.org.au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Melia McCarthy</cp:lastModifiedBy>
  <cp:revision>3</cp:revision>
  <cp:lastPrinted>2024-09-04T04:29:00Z</cp:lastPrinted>
  <dcterms:created xsi:type="dcterms:W3CDTF">2024-09-13T00:48:00Z</dcterms:created>
  <dcterms:modified xsi:type="dcterms:W3CDTF">2024-09-13T00:48:00Z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