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93F756" w14:textId="222F8306" w:rsidR="00080DE7" w:rsidRPr="00202164" w:rsidRDefault="00080DE7" w:rsidP="00080DE7">
      <w:pPr>
        <w:jc w:val="center"/>
        <w:rPr>
          <w:rFonts w:cstheme="minorBidi"/>
          <w:b/>
          <w:sz w:val="28"/>
          <w:szCs w:val="28"/>
        </w:rPr>
      </w:pPr>
      <w:r w:rsidRPr="1D776356">
        <w:rPr>
          <w:rFonts w:cstheme="minorBidi"/>
          <w:b/>
          <w:sz w:val="28"/>
          <w:szCs w:val="28"/>
        </w:rPr>
        <w:t>Australia’s Disability Strategy (ADS) – Queensland Jurisdictional Forum</w:t>
      </w:r>
    </w:p>
    <w:p w14:paraId="6D8481AB" w14:textId="77777777" w:rsidR="00080DE7" w:rsidRPr="00202164" w:rsidRDefault="00080DE7" w:rsidP="00080DE7">
      <w:pPr>
        <w:jc w:val="center"/>
        <w:rPr>
          <w:rFonts w:cstheme="minorHAnsi"/>
          <w:b/>
          <w:bCs/>
          <w:sz w:val="28"/>
          <w:szCs w:val="28"/>
        </w:rPr>
      </w:pPr>
      <w:r w:rsidRPr="00202164">
        <w:rPr>
          <w:rFonts w:cstheme="minorHAnsi"/>
          <w:b/>
          <w:bCs/>
          <w:sz w:val="28"/>
          <w:szCs w:val="28"/>
        </w:rPr>
        <w:t>Virtual Resource Pack</w:t>
      </w:r>
    </w:p>
    <w:p w14:paraId="1435BB0B" w14:textId="77777777" w:rsidR="00080DE7" w:rsidRPr="00080DE7" w:rsidRDefault="00080DE7" w:rsidP="00080DE7">
      <w:pPr>
        <w:jc w:val="center"/>
        <w:rPr>
          <w:rFonts w:asciiTheme="minorHAnsi" w:hAnsiTheme="minorHAnsi" w:cstheme="minorHAnsi"/>
          <w:b/>
          <w:bCs/>
          <w:sz w:val="22"/>
          <w:szCs w:val="22"/>
        </w:rPr>
      </w:pPr>
    </w:p>
    <w:p w14:paraId="6C554BC4" w14:textId="77777777" w:rsidR="00080DE7" w:rsidRPr="00080DE7" w:rsidRDefault="00080DE7" w:rsidP="00080DE7">
      <w:pPr>
        <w:jc w:val="center"/>
        <w:rPr>
          <w:rFonts w:asciiTheme="minorHAnsi" w:hAnsiTheme="minorHAnsi" w:cstheme="minorHAnsi"/>
          <w:b/>
          <w:bCs/>
          <w:sz w:val="22"/>
          <w:szCs w:val="22"/>
        </w:rPr>
      </w:pPr>
      <w:r w:rsidRPr="00080DE7">
        <w:rPr>
          <w:rFonts w:asciiTheme="minorHAnsi" w:hAnsiTheme="minorHAnsi" w:cstheme="minorHAnsi"/>
          <w:b/>
          <w:bCs/>
          <w:sz w:val="22"/>
          <w:szCs w:val="22"/>
        </w:rPr>
        <w:t xml:space="preserve">ADS Outcome Area – Employment and Financial Security </w:t>
      </w:r>
    </w:p>
    <w:p w14:paraId="1F4895F1" w14:textId="77777777" w:rsidR="00080DE7" w:rsidRPr="00080DE7" w:rsidRDefault="009F7CC7" w:rsidP="00080DE7">
      <w:pPr>
        <w:spacing w:after="0"/>
        <w:rPr>
          <w:rStyle w:val="Hyperlink"/>
          <w:rFonts w:asciiTheme="minorHAnsi" w:hAnsiTheme="minorHAnsi" w:cstheme="minorHAnsi"/>
          <w:sz w:val="22"/>
          <w:szCs w:val="22"/>
        </w:rPr>
      </w:pPr>
      <w:hyperlink r:id="rId11" w:history="1">
        <w:r w:rsidR="00080DE7" w:rsidRPr="00080DE7">
          <w:rPr>
            <w:rStyle w:val="Hyperlink"/>
            <w:rFonts w:asciiTheme="minorHAnsi" w:hAnsiTheme="minorHAnsi" w:cstheme="minorHAnsi"/>
            <w:sz w:val="22"/>
            <w:szCs w:val="22"/>
          </w:rPr>
          <w:t>Skilling Queenslanders for Work</w:t>
        </w:r>
      </w:hyperlink>
    </w:p>
    <w:p w14:paraId="3EACFC38" w14:textId="77777777" w:rsidR="00080DE7" w:rsidRPr="00080DE7" w:rsidRDefault="00080DE7" w:rsidP="00080DE7">
      <w:pPr>
        <w:spacing w:after="0"/>
        <w:rPr>
          <w:rFonts w:asciiTheme="minorHAnsi" w:hAnsiTheme="minorHAnsi" w:cstheme="minorHAnsi"/>
          <w:sz w:val="22"/>
          <w:szCs w:val="22"/>
        </w:rPr>
      </w:pPr>
      <w:r w:rsidRPr="00080DE7">
        <w:rPr>
          <w:rFonts w:asciiTheme="minorHAnsi" w:hAnsiTheme="minorHAnsi" w:cstheme="minorHAnsi"/>
          <w:sz w:val="22"/>
          <w:szCs w:val="22"/>
        </w:rPr>
        <w:t>Assists up to 15,000 disadvantaged Queenslanders each year to gain skills, qualifications and experience to enter and stay in the workforce.</w:t>
      </w:r>
    </w:p>
    <w:p w14:paraId="0D54B6A1" w14:textId="77777777" w:rsidR="00080DE7" w:rsidRPr="00080DE7" w:rsidRDefault="00080DE7" w:rsidP="00080DE7">
      <w:pPr>
        <w:spacing w:after="0"/>
        <w:rPr>
          <w:rFonts w:asciiTheme="minorHAnsi" w:hAnsiTheme="minorHAnsi" w:cstheme="minorHAnsi"/>
          <w:sz w:val="22"/>
          <w:szCs w:val="22"/>
        </w:rPr>
      </w:pPr>
    </w:p>
    <w:p w14:paraId="05EF0081" w14:textId="77777777" w:rsidR="00080DE7" w:rsidRPr="00080DE7" w:rsidRDefault="009F7CC7" w:rsidP="00080DE7">
      <w:pPr>
        <w:spacing w:after="0"/>
        <w:rPr>
          <w:rStyle w:val="Hyperlink"/>
          <w:rFonts w:asciiTheme="minorHAnsi" w:hAnsiTheme="minorHAnsi" w:cstheme="minorHAnsi"/>
          <w:sz w:val="22"/>
          <w:szCs w:val="22"/>
        </w:rPr>
      </w:pPr>
      <w:hyperlink r:id="rId12" w:history="1">
        <w:r w:rsidR="00080DE7" w:rsidRPr="00080DE7">
          <w:rPr>
            <w:rStyle w:val="Hyperlink"/>
            <w:rFonts w:asciiTheme="minorHAnsi" w:hAnsiTheme="minorHAnsi" w:cstheme="minorHAnsi"/>
            <w:sz w:val="22"/>
            <w:szCs w:val="22"/>
          </w:rPr>
          <w:t>Queensland Public Sector Inclusion and Diversity Strategy 2021-2025</w:t>
        </w:r>
      </w:hyperlink>
    </w:p>
    <w:p w14:paraId="3CF30950" w14:textId="77777777" w:rsidR="00080DE7" w:rsidRPr="00080DE7" w:rsidRDefault="00080DE7" w:rsidP="00080DE7">
      <w:pPr>
        <w:spacing w:after="0"/>
        <w:rPr>
          <w:rFonts w:asciiTheme="minorHAnsi" w:hAnsiTheme="minorHAnsi" w:cstheme="minorHAnsi"/>
          <w:sz w:val="22"/>
          <w:szCs w:val="22"/>
        </w:rPr>
      </w:pPr>
      <w:r w:rsidRPr="00080DE7">
        <w:rPr>
          <w:rFonts w:asciiTheme="minorHAnsi" w:hAnsiTheme="minorHAnsi" w:cstheme="minorHAnsi"/>
          <w:sz w:val="22"/>
          <w:szCs w:val="22"/>
        </w:rPr>
        <w:t>Recognises the intersectionality between these and other diverse communities and aims to drive safety, respect and inclusion in Queensland Government workplaces for every person.</w:t>
      </w:r>
    </w:p>
    <w:p w14:paraId="52B92198" w14:textId="77777777" w:rsidR="00080DE7" w:rsidRPr="00080DE7" w:rsidRDefault="00080DE7" w:rsidP="00080DE7">
      <w:pPr>
        <w:spacing w:after="0"/>
        <w:rPr>
          <w:rFonts w:asciiTheme="minorHAnsi" w:hAnsiTheme="minorHAnsi" w:cstheme="minorHAnsi"/>
          <w:sz w:val="22"/>
          <w:szCs w:val="22"/>
        </w:rPr>
      </w:pPr>
    </w:p>
    <w:p w14:paraId="234AB4C3" w14:textId="77777777" w:rsidR="00080DE7" w:rsidRPr="00080DE7" w:rsidRDefault="009F7CC7" w:rsidP="00080DE7">
      <w:pPr>
        <w:spacing w:after="0"/>
        <w:rPr>
          <w:rFonts w:asciiTheme="minorHAnsi" w:hAnsiTheme="minorHAnsi" w:cstheme="minorHAnsi"/>
          <w:sz w:val="22"/>
          <w:szCs w:val="22"/>
        </w:rPr>
      </w:pPr>
      <w:hyperlink r:id="rId13" w:history="1">
        <w:r w:rsidR="00080DE7" w:rsidRPr="00080DE7">
          <w:rPr>
            <w:rStyle w:val="Hyperlink"/>
            <w:rFonts w:asciiTheme="minorHAnsi" w:hAnsiTheme="minorHAnsi" w:cstheme="minorHAnsi"/>
            <w:sz w:val="22"/>
            <w:szCs w:val="22"/>
          </w:rPr>
          <w:t>Back to Work</w:t>
        </w:r>
      </w:hyperlink>
    </w:p>
    <w:p w14:paraId="04056FF0" w14:textId="77777777" w:rsidR="00080DE7" w:rsidRPr="00080DE7" w:rsidRDefault="00080DE7" w:rsidP="00080DE7">
      <w:pPr>
        <w:spacing w:after="0"/>
        <w:rPr>
          <w:rFonts w:asciiTheme="minorHAnsi" w:hAnsiTheme="minorHAnsi" w:cstheme="minorHAnsi"/>
          <w:sz w:val="22"/>
          <w:szCs w:val="22"/>
        </w:rPr>
      </w:pPr>
      <w:r w:rsidRPr="00080DE7">
        <w:rPr>
          <w:rFonts w:asciiTheme="minorHAnsi" w:hAnsiTheme="minorHAnsi" w:cstheme="minorHAnsi"/>
          <w:sz w:val="22"/>
          <w:szCs w:val="22"/>
        </w:rPr>
        <w:t>Back to Work provides an opportunity for jobseekers and those at risk of unemployment to upskill and retrain for jobs to keep pace with a changing Queensland economy.</w:t>
      </w:r>
    </w:p>
    <w:p w14:paraId="5FA40E85" w14:textId="77777777" w:rsidR="00080DE7" w:rsidRPr="00080DE7" w:rsidRDefault="00080DE7" w:rsidP="00080DE7">
      <w:pPr>
        <w:spacing w:after="0"/>
        <w:rPr>
          <w:rFonts w:asciiTheme="minorHAnsi" w:hAnsiTheme="minorHAnsi" w:cstheme="minorHAnsi"/>
          <w:sz w:val="22"/>
          <w:szCs w:val="22"/>
        </w:rPr>
      </w:pPr>
    </w:p>
    <w:p w14:paraId="33CDF755" w14:textId="77777777" w:rsidR="00080DE7" w:rsidRPr="00080DE7" w:rsidRDefault="00080DE7" w:rsidP="00080DE7">
      <w:pPr>
        <w:jc w:val="center"/>
        <w:rPr>
          <w:rFonts w:asciiTheme="minorHAnsi" w:hAnsiTheme="minorHAnsi" w:cstheme="minorHAnsi"/>
          <w:b/>
          <w:bCs/>
          <w:sz w:val="22"/>
          <w:szCs w:val="22"/>
        </w:rPr>
      </w:pPr>
      <w:r w:rsidRPr="00080DE7">
        <w:rPr>
          <w:rFonts w:asciiTheme="minorHAnsi" w:hAnsiTheme="minorHAnsi" w:cstheme="minorHAnsi"/>
          <w:b/>
          <w:bCs/>
          <w:sz w:val="22"/>
          <w:szCs w:val="22"/>
        </w:rPr>
        <w:t>ADS Outcome Area – Inclusive Homes and Communities</w:t>
      </w:r>
    </w:p>
    <w:p w14:paraId="7F964ABF" w14:textId="77777777" w:rsidR="00080DE7" w:rsidRPr="00080DE7" w:rsidRDefault="009F7CC7" w:rsidP="00080DE7">
      <w:pPr>
        <w:spacing w:after="0"/>
        <w:rPr>
          <w:rFonts w:asciiTheme="minorHAnsi" w:hAnsiTheme="minorHAnsi" w:cstheme="minorHAnsi"/>
          <w:sz w:val="22"/>
          <w:szCs w:val="22"/>
        </w:rPr>
      </w:pPr>
      <w:hyperlink r:id="rId14" w:history="1">
        <w:r w:rsidR="00080DE7" w:rsidRPr="00080DE7">
          <w:rPr>
            <w:rStyle w:val="Hyperlink"/>
            <w:rFonts w:asciiTheme="minorHAnsi" w:hAnsiTheme="minorHAnsi" w:cstheme="minorHAnsi"/>
            <w:sz w:val="22"/>
            <w:szCs w:val="22"/>
          </w:rPr>
          <w:t>Year of Accessible Tourism</w:t>
        </w:r>
      </w:hyperlink>
    </w:p>
    <w:p w14:paraId="43BE7D8B" w14:textId="3B067CFC" w:rsidR="00080DE7" w:rsidRPr="00080DE7" w:rsidRDefault="00080DE7" w:rsidP="00080DE7">
      <w:pPr>
        <w:spacing w:after="0"/>
        <w:rPr>
          <w:rFonts w:asciiTheme="minorHAnsi" w:hAnsiTheme="minorHAnsi" w:cstheme="minorHAnsi"/>
          <w:sz w:val="22"/>
          <w:szCs w:val="22"/>
        </w:rPr>
      </w:pPr>
      <w:r w:rsidRPr="00080DE7">
        <w:rPr>
          <w:rFonts w:asciiTheme="minorHAnsi" w:hAnsiTheme="minorHAnsi" w:cstheme="minorHAnsi"/>
          <w:sz w:val="22"/>
          <w:szCs w:val="22"/>
        </w:rPr>
        <w:t xml:space="preserve">The Year of Accessible Tourism is an opportunity to recognise the importance of accessible tourism experiences for all, igniting change and creating opportunities for Queensland </w:t>
      </w:r>
      <w:r w:rsidR="0060748F">
        <w:rPr>
          <w:rFonts w:asciiTheme="minorHAnsi" w:hAnsiTheme="minorHAnsi" w:cstheme="minorHAnsi"/>
          <w:sz w:val="22"/>
          <w:szCs w:val="22"/>
        </w:rPr>
        <w:t>t</w:t>
      </w:r>
      <w:r w:rsidRPr="00080DE7">
        <w:rPr>
          <w:rFonts w:asciiTheme="minorHAnsi" w:hAnsiTheme="minorHAnsi" w:cstheme="minorHAnsi"/>
          <w:sz w:val="22"/>
          <w:szCs w:val="22"/>
        </w:rPr>
        <w:t xml:space="preserve">ourism </w:t>
      </w:r>
      <w:r w:rsidR="0060748F">
        <w:rPr>
          <w:rFonts w:asciiTheme="minorHAnsi" w:hAnsiTheme="minorHAnsi" w:cstheme="minorHAnsi"/>
          <w:sz w:val="22"/>
          <w:szCs w:val="22"/>
        </w:rPr>
        <w:t>b</w:t>
      </w:r>
      <w:r w:rsidRPr="00080DE7">
        <w:rPr>
          <w:rFonts w:asciiTheme="minorHAnsi" w:hAnsiTheme="minorHAnsi" w:cstheme="minorHAnsi"/>
          <w:sz w:val="22"/>
          <w:szCs w:val="22"/>
        </w:rPr>
        <w:t>usinesses</w:t>
      </w:r>
      <w:r w:rsidR="00435A5F">
        <w:rPr>
          <w:rFonts w:asciiTheme="minorHAnsi" w:hAnsiTheme="minorHAnsi" w:cstheme="minorHAnsi"/>
          <w:sz w:val="22"/>
          <w:szCs w:val="22"/>
        </w:rPr>
        <w:t>.</w:t>
      </w:r>
    </w:p>
    <w:p w14:paraId="7DE31695" w14:textId="77777777" w:rsidR="00080DE7" w:rsidRPr="00080DE7" w:rsidRDefault="00080DE7" w:rsidP="00080DE7">
      <w:pPr>
        <w:spacing w:after="0"/>
        <w:rPr>
          <w:rFonts w:asciiTheme="minorHAnsi" w:hAnsiTheme="minorHAnsi" w:cstheme="minorHAnsi"/>
          <w:sz w:val="22"/>
          <w:szCs w:val="22"/>
        </w:rPr>
      </w:pPr>
    </w:p>
    <w:p w14:paraId="0BE65136" w14:textId="77777777" w:rsidR="00080DE7" w:rsidRPr="00080DE7" w:rsidRDefault="009F7CC7" w:rsidP="00080DE7">
      <w:pPr>
        <w:spacing w:after="0"/>
        <w:rPr>
          <w:rFonts w:asciiTheme="minorHAnsi" w:hAnsiTheme="minorHAnsi" w:cstheme="minorHAnsi"/>
          <w:sz w:val="22"/>
          <w:szCs w:val="22"/>
        </w:rPr>
      </w:pPr>
      <w:hyperlink r:id="rId15" w:history="1">
        <w:r w:rsidR="00080DE7" w:rsidRPr="00080DE7">
          <w:rPr>
            <w:rStyle w:val="Hyperlink"/>
            <w:rFonts w:asciiTheme="minorHAnsi" w:hAnsiTheme="minorHAnsi" w:cstheme="minorHAnsi"/>
            <w:sz w:val="22"/>
            <w:szCs w:val="22"/>
          </w:rPr>
          <w:t>Towards Tourism Strategy</w:t>
        </w:r>
      </w:hyperlink>
    </w:p>
    <w:p w14:paraId="1DC63A7E" w14:textId="02F5A02C" w:rsidR="00080DE7" w:rsidRPr="00080DE7" w:rsidRDefault="00080DE7" w:rsidP="00080DE7">
      <w:pPr>
        <w:spacing w:after="0"/>
        <w:rPr>
          <w:rFonts w:asciiTheme="minorHAnsi" w:hAnsiTheme="minorHAnsi" w:cstheme="minorHAnsi"/>
          <w:sz w:val="22"/>
          <w:szCs w:val="22"/>
        </w:rPr>
      </w:pPr>
      <w:r w:rsidRPr="00080DE7">
        <w:rPr>
          <w:rFonts w:asciiTheme="minorHAnsi" w:hAnsiTheme="minorHAnsi" w:cstheme="minorHAnsi"/>
          <w:sz w:val="22"/>
          <w:szCs w:val="22"/>
        </w:rPr>
        <w:t>Collective framework to set the direction of tourism in Queensland for the next 10 years</w:t>
      </w:r>
      <w:r w:rsidR="0060748F">
        <w:rPr>
          <w:rFonts w:asciiTheme="minorHAnsi" w:hAnsiTheme="minorHAnsi" w:cstheme="minorHAnsi"/>
          <w:sz w:val="22"/>
          <w:szCs w:val="22"/>
        </w:rPr>
        <w:t>.</w:t>
      </w:r>
    </w:p>
    <w:p w14:paraId="58BEBE40" w14:textId="77777777" w:rsidR="00080DE7" w:rsidRPr="00080DE7" w:rsidRDefault="00080DE7" w:rsidP="00080DE7">
      <w:pPr>
        <w:spacing w:after="0"/>
        <w:rPr>
          <w:rFonts w:asciiTheme="minorHAnsi" w:hAnsiTheme="minorHAnsi" w:cstheme="minorHAnsi"/>
          <w:sz w:val="22"/>
          <w:szCs w:val="22"/>
        </w:rPr>
      </w:pPr>
    </w:p>
    <w:p w14:paraId="621B485F" w14:textId="77777777" w:rsidR="00674AAA" w:rsidRPr="00674AAA" w:rsidRDefault="009F7CC7" w:rsidP="00080DE7">
      <w:pPr>
        <w:spacing w:after="0"/>
        <w:rPr>
          <w:rStyle w:val="Hyperlink"/>
          <w:rFonts w:asciiTheme="minorHAnsi" w:hAnsiTheme="minorHAnsi" w:cstheme="minorHAnsi"/>
          <w:sz w:val="22"/>
          <w:szCs w:val="22"/>
        </w:rPr>
      </w:pPr>
      <w:hyperlink r:id="rId16" w:history="1">
        <w:r w:rsidR="00674AAA" w:rsidRPr="00674AAA">
          <w:rPr>
            <w:rStyle w:val="Hyperlink"/>
            <w:rFonts w:asciiTheme="minorHAnsi" w:hAnsiTheme="minorHAnsi" w:cstheme="minorHAnsi"/>
            <w:sz w:val="22"/>
            <w:szCs w:val="22"/>
          </w:rPr>
          <w:t>Housing and Homelessness Action Plan 2021 - 2025 | Department of Housing</w:t>
        </w:r>
      </w:hyperlink>
    </w:p>
    <w:p w14:paraId="52D4AE19" w14:textId="012F30E4" w:rsidR="00080DE7" w:rsidRDefault="00674AAA" w:rsidP="00080DE7">
      <w:pPr>
        <w:spacing w:after="0"/>
        <w:rPr>
          <w:rFonts w:asciiTheme="minorHAnsi" w:hAnsiTheme="minorHAnsi" w:cstheme="minorHAnsi"/>
          <w:sz w:val="22"/>
          <w:szCs w:val="22"/>
        </w:rPr>
      </w:pPr>
      <w:r w:rsidRPr="00674AAA">
        <w:rPr>
          <w:rFonts w:asciiTheme="minorHAnsi" w:hAnsiTheme="minorHAnsi" w:cstheme="minorHAnsi"/>
          <w:sz w:val="22"/>
          <w:szCs w:val="22"/>
        </w:rPr>
        <w:t>The plan provides a framework for delivering housing with support that is integrated across government and the community sector</w:t>
      </w:r>
      <w:r>
        <w:rPr>
          <w:rFonts w:asciiTheme="minorHAnsi" w:hAnsiTheme="minorHAnsi" w:cstheme="minorHAnsi"/>
          <w:sz w:val="22"/>
          <w:szCs w:val="22"/>
        </w:rPr>
        <w:t>.</w:t>
      </w:r>
      <w:r w:rsidRPr="00674AAA">
        <w:rPr>
          <w:rFonts w:asciiTheme="minorHAnsi" w:hAnsiTheme="minorHAnsi" w:cstheme="minorHAnsi"/>
          <w:sz w:val="22"/>
          <w:szCs w:val="22"/>
        </w:rPr>
        <w:t xml:space="preserve"> It is a whole of government plan with significant investment and actions to increase housing and provide better support.</w:t>
      </w:r>
    </w:p>
    <w:p w14:paraId="0A733B47" w14:textId="77777777" w:rsidR="00674AAA" w:rsidRPr="00080DE7" w:rsidRDefault="00674AAA" w:rsidP="00080DE7">
      <w:pPr>
        <w:spacing w:after="0"/>
        <w:rPr>
          <w:rFonts w:asciiTheme="minorHAnsi" w:hAnsiTheme="minorHAnsi" w:cstheme="minorHAnsi"/>
          <w:sz w:val="22"/>
          <w:szCs w:val="22"/>
        </w:rPr>
      </w:pPr>
    </w:p>
    <w:p w14:paraId="5AFD050C" w14:textId="2D719B79" w:rsidR="00080DE7" w:rsidRPr="00080DE7" w:rsidRDefault="009F7CC7" w:rsidP="00080DE7">
      <w:pPr>
        <w:spacing w:after="0"/>
        <w:rPr>
          <w:rFonts w:asciiTheme="minorHAnsi" w:hAnsiTheme="minorHAnsi" w:cstheme="minorHAnsi"/>
          <w:sz w:val="22"/>
          <w:szCs w:val="22"/>
        </w:rPr>
      </w:pPr>
      <w:hyperlink r:id="rId17" w:history="1">
        <w:r w:rsidR="00080DE7" w:rsidRPr="00080DE7">
          <w:rPr>
            <w:rStyle w:val="Hyperlink"/>
            <w:rFonts w:asciiTheme="minorHAnsi" w:hAnsiTheme="minorHAnsi" w:cstheme="minorHAnsi"/>
            <w:sz w:val="22"/>
            <w:szCs w:val="22"/>
          </w:rPr>
          <w:t xml:space="preserve">Transport and Main Roads Accessibility and Inclusion Strategy </w:t>
        </w:r>
      </w:hyperlink>
    </w:p>
    <w:p w14:paraId="37B7879C" w14:textId="050169D9" w:rsidR="00080DE7" w:rsidRPr="00080DE7" w:rsidRDefault="00080DE7" w:rsidP="00080DE7">
      <w:pPr>
        <w:spacing w:after="0"/>
        <w:rPr>
          <w:rFonts w:asciiTheme="minorHAnsi" w:hAnsiTheme="minorHAnsi" w:cstheme="minorHAnsi"/>
          <w:sz w:val="22"/>
          <w:szCs w:val="22"/>
        </w:rPr>
      </w:pPr>
      <w:r w:rsidRPr="00080DE7">
        <w:rPr>
          <w:rFonts w:asciiTheme="minorHAnsi" w:hAnsiTheme="minorHAnsi" w:cstheme="minorHAnsi"/>
          <w:sz w:val="22"/>
          <w:szCs w:val="22"/>
        </w:rPr>
        <w:t>The Transport and Main Roads Accessibility and Inclusion Strategy is an instrument for the Department of Transport and Main Roads to achieve its vision to create a single integrated transport network that is accessible for everyone</w:t>
      </w:r>
      <w:r w:rsidR="00435A5F">
        <w:rPr>
          <w:rFonts w:asciiTheme="minorHAnsi" w:hAnsiTheme="minorHAnsi" w:cstheme="minorHAnsi"/>
          <w:sz w:val="22"/>
          <w:szCs w:val="22"/>
        </w:rPr>
        <w:t>.</w:t>
      </w:r>
    </w:p>
    <w:p w14:paraId="16DA34E1" w14:textId="2B1CD8F1" w:rsidR="00080DE7" w:rsidRDefault="00080DE7" w:rsidP="00080DE7">
      <w:pPr>
        <w:spacing w:after="0"/>
        <w:rPr>
          <w:rFonts w:asciiTheme="minorHAnsi" w:hAnsiTheme="minorHAnsi" w:cstheme="minorHAnsi"/>
          <w:sz w:val="22"/>
          <w:szCs w:val="22"/>
        </w:rPr>
      </w:pPr>
    </w:p>
    <w:p w14:paraId="4C2B60F9" w14:textId="77777777" w:rsidR="00080DE7" w:rsidRPr="00080DE7" w:rsidRDefault="009F7CC7" w:rsidP="00080DE7">
      <w:pPr>
        <w:spacing w:after="0"/>
        <w:rPr>
          <w:rFonts w:asciiTheme="minorHAnsi" w:hAnsiTheme="minorHAnsi" w:cstheme="minorHAnsi"/>
          <w:sz w:val="22"/>
          <w:szCs w:val="22"/>
        </w:rPr>
      </w:pPr>
      <w:hyperlink r:id="rId18" w:history="1">
        <w:r w:rsidR="00080DE7" w:rsidRPr="00080DE7">
          <w:rPr>
            <w:rStyle w:val="Hyperlink"/>
            <w:rFonts w:asciiTheme="minorHAnsi" w:hAnsiTheme="minorHAnsi" w:cstheme="minorHAnsi"/>
            <w:sz w:val="22"/>
            <w:szCs w:val="22"/>
          </w:rPr>
          <w:t>Queensland Accessible Transport Advisory Council</w:t>
        </w:r>
      </w:hyperlink>
    </w:p>
    <w:p w14:paraId="37340401" w14:textId="77777777" w:rsidR="00080DE7" w:rsidRPr="00080DE7" w:rsidRDefault="00080DE7" w:rsidP="00080DE7">
      <w:pPr>
        <w:spacing w:after="0"/>
        <w:rPr>
          <w:rFonts w:asciiTheme="minorHAnsi" w:hAnsiTheme="minorHAnsi" w:cstheme="minorHAnsi"/>
          <w:sz w:val="22"/>
          <w:szCs w:val="22"/>
        </w:rPr>
      </w:pPr>
      <w:r w:rsidRPr="00080DE7">
        <w:rPr>
          <w:rFonts w:asciiTheme="minorHAnsi" w:hAnsiTheme="minorHAnsi" w:cstheme="minorHAnsi"/>
          <w:sz w:val="22"/>
          <w:szCs w:val="22"/>
        </w:rPr>
        <w:t xml:space="preserve">Independent advisory council to provide strategic policy and accessibility advice on significant transport and infrastructure projects across the Queensland Government transport portfolio.   </w:t>
      </w:r>
    </w:p>
    <w:p w14:paraId="618A6225" w14:textId="77777777" w:rsidR="00080DE7" w:rsidRPr="00080DE7" w:rsidRDefault="00080DE7" w:rsidP="00080DE7">
      <w:pPr>
        <w:spacing w:after="0"/>
        <w:rPr>
          <w:rFonts w:asciiTheme="minorHAnsi" w:hAnsiTheme="minorHAnsi" w:cstheme="minorHAnsi"/>
          <w:sz w:val="22"/>
          <w:szCs w:val="22"/>
        </w:rPr>
      </w:pPr>
    </w:p>
    <w:p w14:paraId="14E3FFBC" w14:textId="77777777" w:rsidR="00080DE7" w:rsidRPr="00080DE7" w:rsidRDefault="009F7CC7" w:rsidP="00080DE7">
      <w:pPr>
        <w:spacing w:after="0"/>
        <w:rPr>
          <w:rFonts w:asciiTheme="minorHAnsi" w:hAnsiTheme="minorHAnsi" w:cstheme="minorHAnsi"/>
          <w:sz w:val="22"/>
          <w:szCs w:val="22"/>
        </w:rPr>
      </w:pPr>
      <w:hyperlink r:id="rId19" w:history="1">
        <w:proofErr w:type="spellStart"/>
        <w:r w:rsidR="00080DE7" w:rsidRPr="00080DE7">
          <w:rPr>
            <w:rStyle w:val="Hyperlink"/>
            <w:rFonts w:asciiTheme="minorHAnsi" w:hAnsiTheme="minorHAnsi" w:cstheme="minorHAnsi"/>
            <w:sz w:val="22"/>
            <w:szCs w:val="22"/>
          </w:rPr>
          <w:t>Translink</w:t>
        </w:r>
        <w:proofErr w:type="spellEnd"/>
        <w:r w:rsidR="00080DE7" w:rsidRPr="00080DE7">
          <w:rPr>
            <w:rStyle w:val="Hyperlink"/>
            <w:rFonts w:asciiTheme="minorHAnsi" w:hAnsiTheme="minorHAnsi" w:cstheme="minorHAnsi"/>
            <w:sz w:val="22"/>
            <w:szCs w:val="22"/>
          </w:rPr>
          <w:t xml:space="preserve"> Access Pass</w:t>
        </w:r>
      </w:hyperlink>
    </w:p>
    <w:p w14:paraId="09D67E0E" w14:textId="22464BC7" w:rsidR="00080DE7" w:rsidRDefault="00080DE7" w:rsidP="00080DE7">
      <w:pPr>
        <w:spacing w:after="0"/>
        <w:rPr>
          <w:rFonts w:asciiTheme="minorHAnsi" w:hAnsiTheme="minorHAnsi" w:cstheme="minorHAnsi"/>
          <w:sz w:val="22"/>
          <w:szCs w:val="22"/>
        </w:rPr>
      </w:pPr>
      <w:r w:rsidRPr="00080DE7">
        <w:rPr>
          <w:rFonts w:asciiTheme="minorHAnsi" w:hAnsiTheme="minorHAnsi" w:cstheme="minorHAnsi"/>
          <w:sz w:val="22"/>
          <w:szCs w:val="22"/>
        </w:rPr>
        <w:t xml:space="preserve">Provides a travel pass for people with a permanent physical or intellectual disability who can (a) travel independently on a </w:t>
      </w:r>
      <w:proofErr w:type="spellStart"/>
      <w:r w:rsidRPr="00080DE7">
        <w:rPr>
          <w:rFonts w:asciiTheme="minorHAnsi" w:hAnsiTheme="minorHAnsi" w:cstheme="minorHAnsi"/>
          <w:sz w:val="22"/>
          <w:szCs w:val="22"/>
        </w:rPr>
        <w:t>Translink</w:t>
      </w:r>
      <w:proofErr w:type="spellEnd"/>
      <w:r w:rsidRPr="00080DE7">
        <w:rPr>
          <w:rFonts w:asciiTheme="minorHAnsi" w:hAnsiTheme="minorHAnsi" w:cstheme="minorHAnsi"/>
          <w:sz w:val="22"/>
          <w:szCs w:val="22"/>
        </w:rPr>
        <w:t xml:space="preserve"> service and (b) demonstrate due to their disability they are unable to independently use a Go Card</w:t>
      </w:r>
      <w:r w:rsidR="00435A5F">
        <w:rPr>
          <w:rFonts w:asciiTheme="minorHAnsi" w:hAnsiTheme="minorHAnsi" w:cstheme="minorHAnsi"/>
          <w:sz w:val="22"/>
          <w:szCs w:val="22"/>
        </w:rPr>
        <w:t>.</w:t>
      </w:r>
    </w:p>
    <w:p w14:paraId="4B98E495" w14:textId="77777777" w:rsidR="00564E7F" w:rsidRPr="00080DE7" w:rsidRDefault="00564E7F" w:rsidP="00080DE7">
      <w:pPr>
        <w:spacing w:after="0"/>
        <w:rPr>
          <w:rFonts w:asciiTheme="minorHAnsi" w:hAnsiTheme="minorHAnsi" w:cstheme="minorHAnsi"/>
          <w:sz w:val="22"/>
          <w:szCs w:val="22"/>
        </w:rPr>
      </w:pPr>
    </w:p>
    <w:p w14:paraId="02254DB9" w14:textId="77777777" w:rsidR="00080DE7" w:rsidRPr="00080DE7" w:rsidRDefault="009F7CC7" w:rsidP="00080DE7">
      <w:pPr>
        <w:spacing w:after="0"/>
        <w:rPr>
          <w:rFonts w:asciiTheme="minorHAnsi" w:hAnsiTheme="minorHAnsi" w:cstheme="minorHAnsi"/>
          <w:sz w:val="22"/>
          <w:szCs w:val="22"/>
        </w:rPr>
      </w:pPr>
      <w:hyperlink r:id="rId20" w:history="1">
        <w:r w:rsidR="00080DE7" w:rsidRPr="00080DE7">
          <w:rPr>
            <w:rStyle w:val="Hyperlink"/>
            <w:rFonts w:asciiTheme="minorHAnsi" w:hAnsiTheme="minorHAnsi" w:cstheme="minorHAnsi"/>
            <w:sz w:val="22"/>
            <w:szCs w:val="22"/>
          </w:rPr>
          <w:t>Go access Vision Impairment Travel Pass</w:t>
        </w:r>
      </w:hyperlink>
    </w:p>
    <w:p w14:paraId="6C237364" w14:textId="0E8B587D" w:rsidR="00080DE7" w:rsidRPr="00080DE7" w:rsidRDefault="00080DE7" w:rsidP="00080DE7">
      <w:pPr>
        <w:spacing w:after="0"/>
        <w:rPr>
          <w:rFonts w:asciiTheme="minorHAnsi" w:hAnsiTheme="minorHAnsi" w:cstheme="minorHAnsi"/>
          <w:sz w:val="22"/>
          <w:szCs w:val="22"/>
        </w:rPr>
      </w:pPr>
      <w:r w:rsidRPr="00080DE7">
        <w:rPr>
          <w:rFonts w:asciiTheme="minorHAnsi" w:hAnsiTheme="minorHAnsi" w:cstheme="minorHAnsi"/>
          <w:sz w:val="22"/>
          <w:szCs w:val="22"/>
        </w:rPr>
        <w:t xml:space="preserve">Entitles holders with a vision impairment (who meet the legal definition of blindness) of either the Department of Human Services Pensioner Concession Card or the Department of Veteran’s Affairs Pensioner Concession Card with free travel on all </w:t>
      </w:r>
      <w:proofErr w:type="spellStart"/>
      <w:r w:rsidRPr="00080DE7">
        <w:rPr>
          <w:rFonts w:asciiTheme="minorHAnsi" w:hAnsiTheme="minorHAnsi" w:cstheme="minorHAnsi"/>
          <w:sz w:val="22"/>
          <w:szCs w:val="22"/>
        </w:rPr>
        <w:t>Translink</w:t>
      </w:r>
      <w:proofErr w:type="spellEnd"/>
      <w:r w:rsidRPr="00080DE7">
        <w:rPr>
          <w:rFonts w:asciiTheme="minorHAnsi" w:hAnsiTheme="minorHAnsi" w:cstheme="minorHAnsi"/>
          <w:sz w:val="22"/>
          <w:szCs w:val="22"/>
        </w:rPr>
        <w:t xml:space="preserve"> services (excluding </w:t>
      </w:r>
      <w:proofErr w:type="spellStart"/>
      <w:r w:rsidRPr="00080DE7">
        <w:rPr>
          <w:rFonts w:asciiTheme="minorHAnsi" w:hAnsiTheme="minorHAnsi" w:cstheme="minorHAnsi"/>
          <w:sz w:val="22"/>
          <w:szCs w:val="22"/>
        </w:rPr>
        <w:t>airtrain</w:t>
      </w:r>
      <w:proofErr w:type="spellEnd"/>
      <w:r w:rsidRPr="00080DE7">
        <w:rPr>
          <w:rFonts w:asciiTheme="minorHAnsi" w:hAnsiTheme="minorHAnsi" w:cstheme="minorHAnsi"/>
          <w:sz w:val="22"/>
          <w:szCs w:val="22"/>
        </w:rPr>
        <w:t xml:space="preserve">) and regional </w:t>
      </w:r>
      <w:proofErr w:type="spellStart"/>
      <w:r w:rsidRPr="00080DE7">
        <w:rPr>
          <w:rFonts w:asciiTheme="minorHAnsi" w:hAnsiTheme="minorHAnsi" w:cstheme="minorHAnsi"/>
          <w:sz w:val="22"/>
          <w:szCs w:val="22"/>
        </w:rPr>
        <w:t>qconnect</w:t>
      </w:r>
      <w:proofErr w:type="spellEnd"/>
      <w:r w:rsidRPr="00080DE7">
        <w:rPr>
          <w:rFonts w:asciiTheme="minorHAnsi" w:hAnsiTheme="minorHAnsi" w:cstheme="minorHAnsi"/>
          <w:sz w:val="22"/>
          <w:szCs w:val="22"/>
        </w:rPr>
        <w:t xml:space="preserve"> bus services</w:t>
      </w:r>
      <w:r w:rsidR="00435A5F">
        <w:rPr>
          <w:rFonts w:asciiTheme="minorHAnsi" w:hAnsiTheme="minorHAnsi" w:cstheme="minorHAnsi"/>
          <w:sz w:val="22"/>
          <w:szCs w:val="22"/>
        </w:rPr>
        <w:t>.</w:t>
      </w:r>
    </w:p>
    <w:p w14:paraId="270EC495" w14:textId="77777777" w:rsidR="00080DE7" w:rsidRPr="00080DE7" w:rsidRDefault="00080DE7" w:rsidP="00080DE7">
      <w:pPr>
        <w:spacing w:after="0"/>
        <w:rPr>
          <w:rFonts w:asciiTheme="minorHAnsi" w:hAnsiTheme="minorHAnsi" w:cstheme="minorHAnsi"/>
          <w:sz w:val="22"/>
          <w:szCs w:val="22"/>
        </w:rPr>
      </w:pPr>
    </w:p>
    <w:p w14:paraId="7C985F44" w14:textId="77777777" w:rsidR="00080DE7" w:rsidRPr="00080DE7" w:rsidRDefault="009F7CC7" w:rsidP="00080DE7">
      <w:pPr>
        <w:tabs>
          <w:tab w:val="left" w:pos="1125"/>
        </w:tabs>
        <w:spacing w:after="0"/>
        <w:rPr>
          <w:rFonts w:asciiTheme="minorHAnsi" w:hAnsiTheme="minorHAnsi" w:cstheme="minorHAnsi"/>
          <w:sz w:val="22"/>
          <w:szCs w:val="22"/>
        </w:rPr>
      </w:pPr>
      <w:hyperlink r:id="rId21" w:history="1">
        <w:r w:rsidR="00080DE7" w:rsidRPr="00080DE7">
          <w:rPr>
            <w:rStyle w:val="Hyperlink"/>
            <w:rFonts w:asciiTheme="minorHAnsi" w:hAnsiTheme="minorHAnsi" w:cstheme="minorHAnsi"/>
            <w:sz w:val="22"/>
            <w:szCs w:val="22"/>
          </w:rPr>
          <w:t>Taxi Subsidy Scheme and Lift Payment</w:t>
        </w:r>
      </w:hyperlink>
    </w:p>
    <w:p w14:paraId="7C8BBD6B" w14:textId="12CE76C6" w:rsidR="00080DE7" w:rsidRPr="00080DE7" w:rsidRDefault="00080DE7" w:rsidP="00080DE7">
      <w:pPr>
        <w:spacing w:after="0"/>
        <w:rPr>
          <w:rFonts w:asciiTheme="minorHAnsi" w:hAnsiTheme="minorHAnsi" w:cstheme="minorHAnsi"/>
          <w:sz w:val="22"/>
          <w:szCs w:val="22"/>
        </w:rPr>
      </w:pPr>
      <w:r w:rsidRPr="00080DE7">
        <w:rPr>
          <w:rFonts w:asciiTheme="minorHAnsi" w:hAnsiTheme="minorHAnsi" w:cstheme="minorHAnsi"/>
          <w:sz w:val="22"/>
          <w:szCs w:val="22"/>
        </w:rPr>
        <w:t>Taxi Subsidy Scheme (TSS) subsidies taxi travel – half of the total fare up to a maximum of $30 per trip for people with severe disability</w:t>
      </w:r>
      <w:r w:rsidR="00435A5F">
        <w:rPr>
          <w:rFonts w:asciiTheme="minorHAnsi" w:hAnsiTheme="minorHAnsi" w:cstheme="minorHAnsi"/>
          <w:sz w:val="22"/>
          <w:szCs w:val="22"/>
        </w:rPr>
        <w:t>.</w:t>
      </w:r>
    </w:p>
    <w:p w14:paraId="17EEACAE" w14:textId="77777777" w:rsidR="00080DE7" w:rsidRPr="00080DE7" w:rsidRDefault="00080DE7" w:rsidP="00080DE7">
      <w:pPr>
        <w:spacing w:after="0"/>
        <w:rPr>
          <w:rFonts w:asciiTheme="minorHAnsi" w:hAnsiTheme="minorHAnsi" w:cstheme="minorHAnsi"/>
          <w:sz w:val="22"/>
          <w:szCs w:val="22"/>
        </w:rPr>
      </w:pPr>
    </w:p>
    <w:p w14:paraId="3A635DF6" w14:textId="77777777" w:rsidR="00080DE7" w:rsidRPr="00080DE7" w:rsidRDefault="009F7CC7" w:rsidP="00080DE7">
      <w:pPr>
        <w:spacing w:after="0"/>
        <w:rPr>
          <w:rFonts w:asciiTheme="minorHAnsi" w:hAnsiTheme="minorHAnsi" w:cstheme="minorHAnsi"/>
          <w:sz w:val="22"/>
          <w:szCs w:val="22"/>
        </w:rPr>
      </w:pPr>
      <w:hyperlink r:id="rId22" w:history="1">
        <w:r w:rsidR="00080DE7" w:rsidRPr="00080DE7">
          <w:rPr>
            <w:rStyle w:val="Hyperlink"/>
            <w:rFonts w:asciiTheme="minorHAnsi" w:hAnsiTheme="minorHAnsi" w:cstheme="minorHAnsi"/>
            <w:sz w:val="22"/>
            <w:szCs w:val="22"/>
          </w:rPr>
          <w:t>Queensland Disability Advisory Council</w:t>
        </w:r>
      </w:hyperlink>
    </w:p>
    <w:p w14:paraId="11187C8A" w14:textId="5ACCC20E" w:rsidR="00080DE7" w:rsidRPr="00080DE7" w:rsidRDefault="00080DE7" w:rsidP="00080DE7">
      <w:pPr>
        <w:spacing w:after="0"/>
        <w:rPr>
          <w:rFonts w:asciiTheme="minorHAnsi" w:hAnsiTheme="minorHAnsi" w:cstheme="minorHAnsi"/>
          <w:sz w:val="22"/>
          <w:szCs w:val="22"/>
        </w:rPr>
      </w:pPr>
      <w:r w:rsidRPr="00080DE7">
        <w:rPr>
          <w:rFonts w:asciiTheme="minorHAnsi" w:hAnsiTheme="minorHAnsi" w:cstheme="minorHAnsi"/>
          <w:sz w:val="22"/>
          <w:szCs w:val="22"/>
        </w:rPr>
        <w:t xml:space="preserve">Key channel for independent advice to the Minister on a range of disability and related matters impacting on the broader community. The council is representative of the community and is principally comprised of people with </w:t>
      </w:r>
      <w:r w:rsidR="005E3F47">
        <w:rPr>
          <w:rFonts w:asciiTheme="minorHAnsi" w:hAnsiTheme="minorHAnsi" w:cstheme="minorHAnsi"/>
          <w:sz w:val="22"/>
          <w:szCs w:val="22"/>
        </w:rPr>
        <w:t>disability.</w:t>
      </w:r>
    </w:p>
    <w:p w14:paraId="736E6943" w14:textId="77777777" w:rsidR="00080DE7" w:rsidRPr="00080DE7" w:rsidRDefault="00080DE7" w:rsidP="00080DE7">
      <w:pPr>
        <w:spacing w:after="0"/>
        <w:rPr>
          <w:rFonts w:asciiTheme="minorHAnsi" w:hAnsiTheme="minorHAnsi" w:cstheme="minorHAnsi"/>
          <w:sz w:val="22"/>
          <w:szCs w:val="22"/>
        </w:rPr>
      </w:pPr>
    </w:p>
    <w:p w14:paraId="6DC912D8" w14:textId="77777777" w:rsidR="00080DE7" w:rsidRPr="00080DE7" w:rsidRDefault="009F7CC7" w:rsidP="00080DE7">
      <w:pPr>
        <w:spacing w:after="0"/>
        <w:rPr>
          <w:rFonts w:asciiTheme="minorHAnsi" w:hAnsiTheme="minorHAnsi" w:cstheme="minorHAnsi"/>
          <w:sz w:val="22"/>
          <w:szCs w:val="22"/>
        </w:rPr>
      </w:pPr>
      <w:hyperlink r:id="rId23" w:history="1">
        <w:r w:rsidR="00080DE7" w:rsidRPr="00080DE7">
          <w:rPr>
            <w:rStyle w:val="Hyperlink"/>
            <w:rFonts w:asciiTheme="minorHAnsi" w:hAnsiTheme="minorHAnsi" w:cstheme="minorHAnsi"/>
            <w:sz w:val="22"/>
            <w:szCs w:val="22"/>
          </w:rPr>
          <w:t>Companion Card</w:t>
        </w:r>
      </w:hyperlink>
    </w:p>
    <w:p w14:paraId="55E4CAB3" w14:textId="5D40162C" w:rsidR="00080DE7" w:rsidRPr="00080DE7" w:rsidRDefault="00080DE7" w:rsidP="00080DE7">
      <w:pPr>
        <w:spacing w:after="0"/>
        <w:rPr>
          <w:rFonts w:asciiTheme="minorHAnsi" w:hAnsiTheme="minorHAnsi" w:cstheme="minorHAnsi"/>
          <w:sz w:val="22"/>
          <w:szCs w:val="22"/>
        </w:rPr>
      </w:pPr>
      <w:r w:rsidRPr="00080DE7">
        <w:rPr>
          <w:rFonts w:asciiTheme="minorHAnsi" w:hAnsiTheme="minorHAnsi" w:cstheme="minorHAnsi"/>
          <w:sz w:val="22"/>
          <w:szCs w:val="22"/>
        </w:rPr>
        <w:t xml:space="preserve">Assists people with </w:t>
      </w:r>
      <w:r w:rsidR="0060748F">
        <w:rPr>
          <w:rFonts w:asciiTheme="minorHAnsi" w:hAnsiTheme="minorHAnsi" w:cstheme="minorHAnsi"/>
          <w:sz w:val="22"/>
          <w:szCs w:val="22"/>
        </w:rPr>
        <w:t>disability,</w:t>
      </w:r>
      <w:r w:rsidRPr="00080DE7">
        <w:rPr>
          <w:rFonts w:asciiTheme="minorHAnsi" w:hAnsiTheme="minorHAnsi" w:cstheme="minorHAnsi"/>
          <w:sz w:val="22"/>
          <w:szCs w:val="22"/>
        </w:rPr>
        <w:t xml:space="preserve"> and a lifelong need for attendant care</w:t>
      </w:r>
      <w:r w:rsidR="0060748F">
        <w:rPr>
          <w:rFonts w:asciiTheme="minorHAnsi" w:hAnsiTheme="minorHAnsi" w:cstheme="minorHAnsi"/>
          <w:sz w:val="22"/>
          <w:szCs w:val="22"/>
        </w:rPr>
        <w:t>,</w:t>
      </w:r>
      <w:r w:rsidRPr="00080DE7">
        <w:rPr>
          <w:rFonts w:asciiTheme="minorHAnsi" w:hAnsiTheme="minorHAnsi" w:cstheme="minorHAnsi"/>
          <w:sz w:val="22"/>
          <w:szCs w:val="22"/>
        </w:rPr>
        <w:t xml:space="preserve"> support in community activities and venues with the cost of getting out and about with a companion, who provides attendant support. Provides a second companion ticket at no charge at participating venues and on public transport</w:t>
      </w:r>
      <w:r w:rsidR="005E3F47">
        <w:rPr>
          <w:rFonts w:asciiTheme="minorHAnsi" w:hAnsiTheme="minorHAnsi" w:cstheme="minorHAnsi"/>
          <w:sz w:val="22"/>
          <w:szCs w:val="22"/>
        </w:rPr>
        <w:t>.</w:t>
      </w:r>
    </w:p>
    <w:p w14:paraId="454113F6" w14:textId="77777777" w:rsidR="00080DE7" w:rsidRPr="00080DE7" w:rsidRDefault="00080DE7" w:rsidP="00080DE7">
      <w:pPr>
        <w:spacing w:after="0"/>
        <w:rPr>
          <w:rFonts w:asciiTheme="minorHAnsi" w:hAnsiTheme="minorHAnsi" w:cstheme="minorHAnsi"/>
          <w:sz w:val="22"/>
          <w:szCs w:val="22"/>
        </w:rPr>
      </w:pPr>
    </w:p>
    <w:p w14:paraId="6CA7A386" w14:textId="77777777" w:rsidR="00080DE7" w:rsidRPr="00080DE7" w:rsidRDefault="009F7CC7" w:rsidP="00080DE7">
      <w:pPr>
        <w:spacing w:after="0"/>
        <w:rPr>
          <w:rFonts w:asciiTheme="minorHAnsi" w:hAnsiTheme="minorHAnsi" w:cstheme="minorHAnsi"/>
          <w:sz w:val="22"/>
          <w:szCs w:val="22"/>
        </w:rPr>
      </w:pPr>
      <w:hyperlink r:id="rId24" w:history="1">
        <w:r w:rsidR="00080DE7" w:rsidRPr="00080DE7">
          <w:rPr>
            <w:rStyle w:val="Hyperlink"/>
            <w:rFonts w:asciiTheme="minorHAnsi" w:hAnsiTheme="minorHAnsi" w:cstheme="minorHAnsi"/>
            <w:sz w:val="22"/>
            <w:szCs w:val="22"/>
          </w:rPr>
          <w:t>Carer Business Discount Card</w:t>
        </w:r>
      </w:hyperlink>
    </w:p>
    <w:p w14:paraId="76393FBE" w14:textId="5122DE24" w:rsidR="00080DE7" w:rsidRPr="00080DE7" w:rsidRDefault="00080DE7" w:rsidP="00080DE7">
      <w:pPr>
        <w:spacing w:after="0"/>
        <w:rPr>
          <w:rFonts w:asciiTheme="minorHAnsi" w:hAnsiTheme="minorHAnsi" w:cstheme="minorHAnsi"/>
          <w:sz w:val="22"/>
          <w:szCs w:val="22"/>
        </w:rPr>
      </w:pPr>
      <w:r w:rsidRPr="00080DE7">
        <w:rPr>
          <w:rFonts w:asciiTheme="minorHAnsi" w:hAnsiTheme="minorHAnsi" w:cstheme="minorHAnsi"/>
          <w:sz w:val="22"/>
          <w:szCs w:val="22"/>
        </w:rPr>
        <w:t>Recognises and supports carers, including approved foster and kinship carers</w:t>
      </w:r>
      <w:r w:rsidR="0060748F">
        <w:rPr>
          <w:rFonts w:asciiTheme="minorHAnsi" w:hAnsiTheme="minorHAnsi" w:cstheme="minorHAnsi"/>
          <w:sz w:val="22"/>
          <w:szCs w:val="22"/>
        </w:rPr>
        <w:t>,</w:t>
      </w:r>
      <w:r w:rsidRPr="00080DE7">
        <w:rPr>
          <w:rFonts w:asciiTheme="minorHAnsi" w:hAnsiTheme="minorHAnsi" w:cstheme="minorHAnsi"/>
          <w:sz w:val="22"/>
          <w:szCs w:val="22"/>
        </w:rPr>
        <w:t xml:space="preserve"> by providing discounts on goods and services at participating Queensland businesses</w:t>
      </w:r>
      <w:r w:rsidR="005E3F47">
        <w:rPr>
          <w:rFonts w:asciiTheme="minorHAnsi" w:hAnsiTheme="minorHAnsi" w:cstheme="minorHAnsi"/>
          <w:sz w:val="22"/>
          <w:szCs w:val="22"/>
        </w:rPr>
        <w:t>.</w:t>
      </w:r>
    </w:p>
    <w:p w14:paraId="0D4F43CD" w14:textId="77777777" w:rsidR="00080DE7" w:rsidRPr="00080DE7" w:rsidRDefault="00080DE7" w:rsidP="00080DE7">
      <w:pPr>
        <w:spacing w:after="0"/>
        <w:rPr>
          <w:rFonts w:asciiTheme="minorHAnsi" w:hAnsiTheme="minorHAnsi" w:cstheme="minorHAnsi"/>
          <w:sz w:val="22"/>
          <w:szCs w:val="22"/>
        </w:rPr>
      </w:pPr>
    </w:p>
    <w:p w14:paraId="34E8D8FA" w14:textId="77777777" w:rsidR="00080DE7" w:rsidRPr="00080DE7" w:rsidRDefault="009F7CC7" w:rsidP="00080DE7">
      <w:pPr>
        <w:spacing w:after="0"/>
        <w:rPr>
          <w:rFonts w:asciiTheme="minorHAnsi" w:hAnsiTheme="minorHAnsi" w:cstheme="minorHAnsi"/>
          <w:sz w:val="22"/>
          <w:szCs w:val="22"/>
        </w:rPr>
      </w:pPr>
      <w:hyperlink r:id="rId25" w:history="1">
        <w:r w:rsidR="00080DE7" w:rsidRPr="00080DE7">
          <w:rPr>
            <w:rStyle w:val="Hyperlink"/>
            <w:rFonts w:asciiTheme="minorHAnsi" w:hAnsiTheme="minorHAnsi" w:cstheme="minorHAnsi"/>
            <w:sz w:val="22"/>
            <w:szCs w:val="22"/>
          </w:rPr>
          <w:t>Queensland Disability Peak and Representative Body Program</w:t>
        </w:r>
      </w:hyperlink>
    </w:p>
    <w:p w14:paraId="63D8CFED" w14:textId="77777777" w:rsidR="00080DE7" w:rsidRPr="00080DE7" w:rsidRDefault="00080DE7" w:rsidP="00080DE7">
      <w:pPr>
        <w:rPr>
          <w:rFonts w:asciiTheme="minorHAnsi" w:hAnsiTheme="minorHAnsi" w:cstheme="minorHAnsi"/>
          <w:sz w:val="22"/>
          <w:szCs w:val="22"/>
        </w:rPr>
      </w:pPr>
      <w:r w:rsidRPr="00080DE7">
        <w:rPr>
          <w:rFonts w:asciiTheme="minorHAnsi" w:hAnsiTheme="minorHAnsi" w:cstheme="minorHAnsi"/>
          <w:sz w:val="22"/>
          <w:szCs w:val="22"/>
        </w:rPr>
        <w:t>Queensland Government funding program for organisations to deliver peak services to Queenslanders with disability, their family members and carers.</w:t>
      </w:r>
    </w:p>
    <w:p w14:paraId="630BA49E" w14:textId="77777777" w:rsidR="00080DE7" w:rsidRPr="00080DE7" w:rsidRDefault="00080DE7" w:rsidP="00080DE7">
      <w:pPr>
        <w:jc w:val="center"/>
        <w:rPr>
          <w:rFonts w:asciiTheme="minorHAnsi" w:hAnsiTheme="minorHAnsi" w:cstheme="minorHAnsi"/>
          <w:b/>
          <w:bCs/>
          <w:sz w:val="22"/>
          <w:szCs w:val="22"/>
        </w:rPr>
      </w:pPr>
      <w:r w:rsidRPr="00080DE7">
        <w:rPr>
          <w:rFonts w:asciiTheme="minorHAnsi" w:hAnsiTheme="minorHAnsi" w:cstheme="minorHAnsi"/>
          <w:b/>
          <w:bCs/>
          <w:sz w:val="22"/>
          <w:szCs w:val="22"/>
        </w:rPr>
        <w:t>ADS Outcome Area – Safety, Rights and Justice</w:t>
      </w:r>
    </w:p>
    <w:p w14:paraId="50B71DEF" w14:textId="77777777" w:rsidR="00080DE7" w:rsidRPr="00080DE7" w:rsidRDefault="009F7CC7" w:rsidP="00080DE7">
      <w:pPr>
        <w:spacing w:after="0"/>
        <w:rPr>
          <w:rFonts w:asciiTheme="minorHAnsi" w:hAnsiTheme="minorHAnsi" w:cstheme="minorHAnsi"/>
          <w:sz w:val="22"/>
          <w:szCs w:val="22"/>
        </w:rPr>
      </w:pPr>
      <w:hyperlink r:id="rId26" w:history="1">
        <w:r w:rsidR="00080DE7" w:rsidRPr="00080DE7">
          <w:rPr>
            <w:rStyle w:val="Hyperlink"/>
            <w:rFonts w:asciiTheme="minorHAnsi" w:hAnsiTheme="minorHAnsi" w:cstheme="minorHAnsi"/>
            <w:sz w:val="22"/>
            <w:szCs w:val="22"/>
          </w:rPr>
          <w:t>Queensland Disability Advocacy Program</w:t>
        </w:r>
      </w:hyperlink>
    </w:p>
    <w:p w14:paraId="071A77DD" w14:textId="54256175" w:rsidR="00564E7F" w:rsidRDefault="00080DE7" w:rsidP="00080DE7">
      <w:pPr>
        <w:spacing w:after="0"/>
        <w:rPr>
          <w:rFonts w:asciiTheme="minorHAnsi" w:hAnsiTheme="minorHAnsi" w:cstheme="minorHAnsi"/>
          <w:sz w:val="22"/>
          <w:szCs w:val="22"/>
        </w:rPr>
      </w:pPr>
      <w:r w:rsidRPr="00080DE7">
        <w:rPr>
          <w:rFonts w:asciiTheme="minorHAnsi" w:hAnsiTheme="minorHAnsi" w:cstheme="minorHAnsi"/>
          <w:sz w:val="22"/>
          <w:szCs w:val="22"/>
        </w:rPr>
        <w:t>Queensland Government program which funds organisations to deliver advocacy services to Queenslanders with disability, their family members and carers</w:t>
      </w:r>
      <w:r w:rsidR="005E3F47">
        <w:rPr>
          <w:rFonts w:asciiTheme="minorHAnsi" w:hAnsiTheme="minorHAnsi" w:cstheme="minorHAnsi"/>
          <w:sz w:val="22"/>
          <w:szCs w:val="22"/>
        </w:rPr>
        <w:t>.</w:t>
      </w:r>
    </w:p>
    <w:p w14:paraId="2FD336DD" w14:textId="77777777" w:rsidR="00564E7F" w:rsidRPr="00080DE7" w:rsidRDefault="00564E7F" w:rsidP="00080DE7">
      <w:pPr>
        <w:spacing w:after="0"/>
        <w:rPr>
          <w:rFonts w:asciiTheme="minorHAnsi" w:hAnsiTheme="minorHAnsi" w:cstheme="minorHAnsi"/>
          <w:sz w:val="22"/>
          <w:szCs w:val="22"/>
        </w:rPr>
      </w:pPr>
    </w:p>
    <w:p w14:paraId="3D0AB317" w14:textId="77777777" w:rsidR="00080DE7" w:rsidRPr="00080DE7" w:rsidRDefault="009F7CC7" w:rsidP="00080DE7">
      <w:pPr>
        <w:spacing w:after="0"/>
        <w:rPr>
          <w:rFonts w:asciiTheme="minorHAnsi" w:hAnsiTheme="minorHAnsi" w:cstheme="minorHAnsi"/>
          <w:sz w:val="22"/>
          <w:szCs w:val="22"/>
        </w:rPr>
      </w:pPr>
      <w:hyperlink r:id="rId27" w:history="1">
        <w:r w:rsidR="00080DE7" w:rsidRPr="00080DE7">
          <w:rPr>
            <w:rStyle w:val="Hyperlink"/>
            <w:rFonts w:asciiTheme="minorHAnsi" w:hAnsiTheme="minorHAnsi" w:cstheme="minorHAnsi"/>
            <w:sz w:val="22"/>
            <w:szCs w:val="22"/>
          </w:rPr>
          <w:t>Deaf Connect Smoke Alarm Subsidy Scheme</w:t>
        </w:r>
      </w:hyperlink>
    </w:p>
    <w:p w14:paraId="5E855FC8" w14:textId="3918B9CB" w:rsidR="00080DE7" w:rsidRPr="00080DE7" w:rsidRDefault="00080DE7" w:rsidP="00080DE7">
      <w:pPr>
        <w:spacing w:after="0"/>
        <w:rPr>
          <w:rFonts w:asciiTheme="minorHAnsi" w:hAnsiTheme="minorHAnsi" w:cstheme="minorHAnsi"/>
          <w:sz w:val="22"/>
          <w:szCs w:val="22"/>
        </w:rPr>
      </w:pPr>
      <w:r w:rsidRPr="00080DE7">
        <w:rPr>
          <w:rFonts w:asciiTheme="minorHAnsi" w:hAnsiTheme="minorHAnsi" w:cstheme="minorHAnsi"/>
          <w:sz w:val="22"/>
          <w:szCs w:val="22"/>
        </w:rPr>
        <w:t>Provides funding to help Queenslanders who are deaf or hard of hearing to purchase specialty smoke alarms</w:t>
      </w:r>
      <w:r w:rsidR="00361B4D">
        <w:rPr>
          <w:rFonts w:asciiTheme="minorHAnsi" w:hAnsiTheme="minorHAnsi" w:cstheme="minorHAnsi"/>
          <w:sz w:val="22"/>
          <w:szCs w:val="22"/>
        </w:rPr>
        <w:t>.</w:t>
      </w:r>
    </w:p>
    <w:p w14:paraId="3DB8611C" w14:textId="77777777" w:rsidR="00080DE7" w:rsidRPr="00080DE7" w:rsidRDefault="00080DE7" w:rsidP="00080DE7">
      <w:pPr>
        <w:spacing w:after="0"/>
        <w:rPr>
          <w:rFonts w:asciiTheme="minorHAnsi" w:hAnsiTheme="minorHAnsi" w:cstheme="minorHAnsi"/>
          <w:sz w:val="22"/>
          <w:szCs w:val="22"/>
        </w:rPr>
      </w:pPr>
    </w:p>
    <w:p w14:paraId="657246C3" w14:textId="77777777" w:rsidR="00080DE7" w:rsidRPr="00080DE7" w:rsidRDefault="009F7CC7" w:rsidP="00080DE7">
      <w:pPr>
        <w:spacing w:after="0"/>
        <w:rPr>
          <w:rFonts w:asciiTheme="minorHAnsi" w:hAnsiTheme="minorHAnsi" w:cstheme="minorHAnsi"/>
          <w:sz w:val="22"/>
          <w:szCs w:val="22"/>
        </w:rPr>
      </w:pPr>
      <w:hyperlink r:id="rId28" w:history="1">
        <w:r w:rsidR="00080DE7" w:rsidRPr="00080DE7">
          <w:rPr>
            <w:rStyle w:val="Hyperlink"/>
            <w:rFonts w:asciiTheme="minorHAnsi" w:hAnsiTheme="minorHAnsi" w:cstheme="minorHAnsi"/>
            <w:sz w:val="22"/>
            <w:szCs w:val="22"/>
          </w:rPr>
          <w:t>Disability Worker Screening</w:t>
        </w:r>
      </w:hyperlink>
    </w:p>
    <w:p w14:paraId="6C118DA4" w14:textId="049C76FE" w:rsidR="00080DE7" w:rsidRPr="00080DE7" w:rsidRDefault="00080DE7" w:rsidP="00080DE7">
      <w:pPr>
        <w:spacing w:after="0"/>
        <w:rPr>
          <w:rFonts w:asciiTheme="minorHAnsi" w:hAnsiTheme="minorHAnsi" w:cstheme="minorHAnsi"/>
          <w:sz w:val="22"/>
          <w:szCs w:val="22"/>
        </w:rPr>
      </w:pPr>
      <w:r w:rsidRPr="00080DE7">
        <w:rPr>
          <w:rFonts w:asciiTheme="minorHAnsi" w:hAnsiTheme="minorHAnsi" w:cstheme="minorHAnsi"/>
          <w:sz w:val="22"/>
          <w:szCs w:val="22"/>
        </w:rPr>
        <w:t>Screening process for workers or volunteers in registered NDIS providers or state-funded disability providers in Queensland</w:t>
      </w:r>
      <w:r w:rsidR="00361B4D">
        <w:rPr>
          <w:rFonts w:asciiTheme="minorHAnsi" w:hAnsiTheme="minorHAnsi" w:cstheme="minorHAnsi"/>
          <w:sz w:val="22"/>
          <w:szCs w:val="22"/>
        </w:rPr>
        <w:t>.</w:t>
      </w:r>
    </w:p>
    <w:p w14:paraId="7873AE82" w14:textId="77777777" w:rsidR="00080DE7" w:rsidRPr="00080DE7" w:rsidRDefault="00080DE7" w:rsidP="00080DE7">
      <w:pPr>
        <w:spacing w:after="0"/>
        <w:rPr>
          <w:rFonts w:asciiTheme="minorHAnsi" w:hAnsiTheme="minorHAnsi" w:cstheme="minorHAnsi"/>
          <w:sz w:val="22"/>
          <w:szCs w:val="22"/>
        </w:rPr>
      </w:pPr>
    </w:p>
    <w:p w14:paraId="08FA9AA8" w14:textId="77777777" w:rsidR="00080DE7" w:rsidRPr="00080DE7" w:rsidRDefault="009F7CC7" w:rsidP="00080DE7">
      <w:pPr>
        <w:spacing w:after="0"/>
        <w:rPr>
          <w:rFonts w:asciiTheme="minorHAnsi" w:hAnsiTheme="minorHAnsi" w:cstheme="minorHAnsi"/>
          <w:sz w:val="22"/>
          <w:szCs w:val="22"/>
        </w:rPr>
      </w:pPr>
      <w:hyperlink r:id="rId29" w:history="1">
        <w:r w:rsidR="00080DE7" w:rsidRPr="00080DE7">
          <w:rPr>
            <w:rStyle w:val="Hyperlink"/>
            <w:rFonts w:asciiTheme="minorHAnsi" w:hAnsiTheme="minorHAnsi" w:cstheme="minorHAnsi"/>
            <w:sz w:val="22"/>
            <w:szCs w:val="22"/>
          </w:rPr>
          <w:t>Human Sector Quality Framework (HSQF)</w:t>
        </w:r>
      </w:hyperlink>
    </w:p>
    <w:p w14:paraId="110BC207" w14:textId="018DA460" w:rsidR="00080DE7" w:rsidRPr="00080DE7" w:rsidRDefault="00674AAA" w:rsidP="00080DE7">
      <w:pPr>
        <w:rPr>
          <w:rFonts w:asciiTheme="minorHAnsi" w:hAnsiTheme="minorHAnsi" w:cstheme="minorHAnsi"/>
          <w:sz w:val="22"/>
          <w:szCs w:val="22"/>
        </w:rPr>
      </w:pPr>
      <w:r>
        <w:rPr>
          <w:rFonts w:asciiTheme="minorHAnsi" w:hAnsiTheme="minorHAnsi" w:cstheme="minorHAnsi"/>
          <w:sz w:val="22"/>
          <w:szCs w:val="22"/>
        </w:rPr>
        <w:t>The HSQF is a qu</w:t>
      </w:r>
      <w:r w:rsidR="00080DE7" w:rsidRPr="00080DE7">
        <w:rPr>
          <w:rFonts w:asciiTheme="minorHAnsi" w:hAnsiTheme="minorHAnsi" w:cstheme="minorHAnsi"/>
          <w:sz w:val="22"/>
          <w:szCs w:val="22"/>
        </w:rPr>
        <w:t>ality assurance framework for assessing and promoting improvement in the quality of human services</w:t>
      </w:r>
      <w:r>
        <w:rPr>
          <w:rFonts w:asciiTheme="minorHAnsi" w:hAnsiTheme="minorHAnsi" w:cstheme="minorHAnsi"/>
          <w:sz w:val="22"/>
          <w:szCs w:val="22"/>
        </w:rPr>
        <w:t>. The HSQF applies to organisations funded to deliver human services under service agreement with specific Queensland Government departments.</w:t>
      </w:r>
    </w:p>
    <w:p w14:paraId="0B1F335B" w14:textId="77777777" w:rsidR="00080DE7" w:rsidRPr="00080DE7" w:rsidRDefault="00080DE7" w:rsidP="00080DE7">
      <w:pPr>
        <w:tabs>
          <w:tab w:val="center" w:pos="4513"/>
        </w:tabs>
        <w:spacing w:after="0"/>
        <w:rPr>
          <w:rStyle w:val="Hyperlink"/>
          <w:rFonts w:asciiTheme="minorHAnsi" w:hAnsiTheme="minorHAnsi" w:cstheme="minorHAnsi"/>
          <w:sz w:val="22"/>
          <w:szCs w:val="22"/>
        </w:rPr>
      </w:pPr>
      <w:r w:rsidRPr="00080DE7">
        <w:rPr>
          <w:rStyle w:val="Hyperlink"/>
          <w:rFonts w:asciiTheme="minorHAnsi" w:hAnsiTheme="minorHAnsi" w:cstheme="minorHAnsi"/>
          <w:sz w:val="22"/>
          <w:szCs w:val="22"/>
        </w:rPr>
        <w:fldChar w:fldCharType="begin"/>
      </w:r>
      <w:r w:rsidRPr="00080DE7">
        <w:rPr>
          <w:rStyle w:val="Hyperlink"/>
          <w:rFonts w:asciiTheme="minorHAnsi" w:hAnsiTheme="minorHAnsi" w:cstheme="minorHAnsi"/>
          <w:sz w:val="22"/>
          <w:szCs w:val="22"/>
        </w:rPr>
        <w:instrText xml:space="preserve"> HYPERLINK "https://collaborating4inclusion.org/disability-inclusive-disaster-risk-reduction/" </w:instrText>
      </w:r>
      <w:r w:rsidRPr="00080DE7">
        <w:rPr>
          <w:rStyle w:val="Hyperlink"/>
          <w:rFonts w:asciiTheme="minorHAnsi" w:hAnsiTheme="minorHAnsi" w:cstheme="minorHAnsi"/>
          <w:sz w:val="22"/>
          <w:szCs w:val="22"/>
        </w:rPr>
      </w:r>
      <w:r w:rsidRPr="00080DE7">
        <w:rPr>
          <w:rStyle w:val="Hyperlink"/>
          <w:rFonts w:asciiTheme="minorHAnsi" w:hAnsiTheme="minorHAnsi" w:cstheme="minorHAnsi"/>
          <w:sz w:val="22"/>
          <w:szCs w:val="22"/>
        </w:rPr>
        <w:fldChar w:fldCharType="separate"/>
      </w:r>
      <w:r w:rsidRPr="00080DE7">
        <w:rPr>
          <w:rStyle w:val="Hyperlink"/>
          <w:rFonts w:asciiTheme="minorHAnsi" w:hAnsiTheme="minorHAnsi" w:cstheme="minorHAnsi"/>
          <w:sz w:val="22"/>
          <w:szCs w:val="22"/>
        </w:rPr>
        <w:t>Disability Inclusive Disaster Risk Reduction (DIDRR)</w:t>
      </w:r>
    </w:p>
    <w:p w14:paraId="4701CF00" w14:textId="77777777" w:rsidR="00080DE7" w:rsidRPr="00080DE7" w:rsidRDefault="00080DE7" w:rsidP="00080DE7">
      <w:pPr>
        <w:spacing w:after="160"/>
        <w:rPr>
          <w:rStyle w:val="Hyperlink"/>
          <w:rFonts w:asciiTheme="minorHAnsi" w:hAnsiTheme="minorHAnsi" w:cstheme="minorHAnsi"/>
          <w:sz w:val="22"/>
          <w:szCs w:val="22"/>
        </w:rPr>
      </w:pPr>
      <w:r w:rsidRPr="00080DE7">
        <w:rPr>
          <w:rStyle w:val="Hyperlink"/>
          <w:rFonts w:asciiTheme="minorHAnsi" w:hAnsiTheme="minorHAnsi" w:cstheme="minorHAnsi"/>
          <w:sz w:val="22"/>
          <w:szCs w:val="22"/>
        </w:rPr>
        <w:fldChar w:fldCharType="end"/>
      </w:r>
      <w:r w:rsidRPr="00080DE7">
        <w:rPr>
          <w:rFonts w:asciiTheme="minorHAnsi" w:hAnsiTheme="minorHAnsi" w:cstheme="minorHAnsi"/>
          <w:sz w:val="22"/>
          <w:szCs w:val="22"/>
        </w:rPr>
        <w:t>DIDRR Framework and Toolkit provides a roadmap for people with disability, community and disability support services, and local disaster management to work together to co-design DIDRR innovations, implement, and evaluate their impact on decreasing risk and increasing the resilience of people with disability to disaster.</w:t>
      </w:r>
    </w:p>
    <w:p w14:paraId="2B6EFB88" w14:textId="77777777" w:rsidR="00080DE7" w:rsidRPr="00080DE7" w:rsidRDefault="009F7CC7" w:rsidP="00080DE7">
      <w:pPr>
        <w:spacing w:after="0"/>
        <w:rPr>
          <w:rStyle w:val="Hyperlink"/>
          <w:rFonts w:asciiTheme="minorHAnsi" w:hAnsiTheme="minorHAnsi" w:cstheme="minorHAnsi"/>
          <w:sz w:val="22"/>
          <w:szCs w:val="22"/>
        </w:rPr>
      </w:pPr>
      <w:hyperlink r:id="rId30" w:history="1">
        <w:r w:rsidR="00080DE7" w:rsidRPr="00080DE7">
          <w:rPr>
            <w:rStyle w:val="Hyperlink"/>
            <w:rFonts w:asciiTheme="minorHAnsi" w:hAnsiTheme="minorHAnsi" w:cstheme="minorHAnsi"/>
            <w:sz w:val="22"/>
            <w:szCs w:val="22"/>
          </w:rPr>
          <w:t>Home Assist Secure</w:t>
        </w:r>
      </w:hyperlink>
    </w:p>
    <w:p w14:paraId="5BB463A6" w14:textId="46C8355B" w:rsidR="00080DE7" w:rsidRPr="00080DE7" w:rsidRDefault="00080DE7" w:rsidP="00080DE7">
      <w:pPr>
        <w:spacing w:after="0"/>
        <w:rPr>
          <w:rFonts w:asciiTheme="minorHAnsi" w:hAnsiTheme="minorHAnsi" w:cstheme="minorHAnsi"/>
          <w:sz w:val="22"/>
          <w:szCs w:val="22"/>
        </w:rPr>
      </w:pPr>
      <w:r w:rsidRPr="00080DE7">
        <w:rPr>
          <w:rFonts w:asciiTheme="minorHAnsi" w:hAnsiTheme="minorHAnsi" w:cstheme="minorHAnsi"/>
          <w:sz w:val="22"/>
          <w:szCs w:val="22"/>
        </w:rPr>
        <w:t>Provides safety-related information, referrals and subsidised assistance to Queenslanders aged 60 years and over, or people of any age with disability, who are unable to undertake or pay for critical maintenance services to their homes without assistance.</w:t>
      </w:r>
    </w:p>
    <w:p w14:paraId="1339BBF2" w14:textId="77777777" w:rsidR="00564E7F" w:rsidRDefault="00564E7F" w:rsidP="00080DE7">
      <w:pPr>
        <w:spacing w:after="0" w:line="259" w:lineRule="auto"/>
        <w:rPr>
          <w:rStyle w:val="Hyperlink"/>
          <w:rFonts w:asciiTheme="minorHAnsi" w:eastAsiaTheme="minorHAnsi" w:hAnsiTheme="minorHAnsi" w:cstheme="minorHAnsi"/>
          <w:sz w:val="22"/>
          <w:szCs w:val="22"/>
          <w:lang w:eastAsia="en-US"/>
        </w:rPr>
      </w:pPr>
    </w:p>
    <w:p w14:paraId="67E268E3" w14:textId="54EC95C0" w:rsidR="00080DE7" w:rsidRPr="0078324C" w:rsidRDefault="009F7CC7" w:rsidP="00080DE7">
      <w:pPr>
        <w:spacing w:after="0" w:line="259" w:lineRule="auto"/>
        <w:rPr>
          <w:rStyle w:val="Hyperlink"/>
          <w:rFonts w:asciiTheme="minorHAnsi" w:eastAsiaTheme="minorHAnsi" w:hAnsiTheme="minorHAnsi" w:cstheme="minorHAnsi"/>
          <w:sz w:val="22"/>
          <w:szCs w:val="22"/>
          <w:lang w:eastAsia="en-US"/>
        </w:rPr>
      </w:pPr>
      <w:hyperlink r:id="rId31" w:history="1">
        <w:r w:rsidR="00080DE7" w:rsidRPr="0078324C">
          <w:rPr>
            <w:rStyle w:val="Hyperlink"/>
            <w:rFonts w:asciiTheme="minorHAnsi" w:eastAsiaTheme="minorHAnsi" w:hAnsiTheme="minorHAnsi" w:cstheme="minorHAnsi"/>
            <w:sz w:val="22"/>
            <w:szCs w:val="22"/>
            <w:lang w:eastAsia="en-US"/>
          </w:rPr>
          <w:t>Queensland Community Support Scheme</w:t>
        </w:r>
      </w:hyperlink>
    </w:p>
    <w:p w14:paraId="6EC2A702" w14:textId="4B012579" w:rsidR="00080DE7" w:rsidRPr="00080DE7" w:rsidRDefault="00080DE7" w:rsidP="00080DE7">
      <w:pPr>
        <w:spacing w:after="0"/>
        <w:rPr>
          <w:rFonts w:asciiTheme="minorHAnsi" w:hAnsiTheme="minorHAnsi" w:cstheme="minorHAnsi"/>
          <w:sz w:val="22"/>
          <w:szCs w:val="22"/>
        </w:rPr>
      </w:pPr>
      <w:r w:rsidRPr="00080DE7">
        <w:rPr>
          <w:rFonts w:asciiTheme="minorHAnsi" w:hAnsiTheme="minorHAnsi" w:cstheme="minorHAnsi"/>
          <w:sz w:val="22"/>
          <w:szCs w:val="22"/>
        </w:rPr>
        <w:t>Queensland Community Support Scheme (QCSS) can help eligible Queenslanders to continue living safely in their homes and actively participate in their community.</w:t>
      </w:r>
    </w:p>
    <w:p w14:paraId="3C8DF695" w14:textId="77777777" w:rsidR="00080DE7" w:rsidRPr="00080DE7" w:rsidRDefault="00080DE7" w:rsidP="00080DE7">
      <w:pPr>
        <w:spacing w:after="0"/>
        <w:rPr>
          <w:rStyle w:val="Hyperlink"/>
          <w:rFonts w:asciiTheme="minorHAnsi" w:hAnsiTheme="minorHAnsi" w:cstheme="minorHAnsi"/>
          <w:sz w:val="22"/>
          <w:szCs w:val="22"/>
        </w:rPr>
      </w:pPr>
    </w:p>
    <w:p w14:paraId="765C11CD" w14:textId="77777777" w:rsidR="00080DE7" w:rsidRPr="00080DE7" w:rsidRDefault="00080DE7" w:rsidP="00080DE7">
      <w:pPr>
        <w:jc w:val="center"/>
        <w:rPr>
          <w:rFonts w:asciiTheme="minorHAnsi" w:hAnsiTheme="minorHAnsi" w:cstheme="minorHAnsi"/>
          <w:b/>
          <w:bCs/>
          <w:sz w:val="22"/>
          <w:szCs w:val="22"/>
        </w:rPr>
      </w:pPr>
      <w:r w:rsidRPr="00080DE7">
        <w:rPr>
          <w:rFonts w:asciiTheme="minorHAnsi" w:hAnsiTheme="minorHAnsi" w:cstheme="minorHAnsi"/>
          <w:b/>
          <w:bCs/>
          <w:sz w:val="22"/>
          <w:szCs w:val="22"/>
        </w:rPr>
        <w:t>ADS Outcome Area – Education and Learning</w:t>
      </w:r>
    </w:p>
    <w:p w14:paraId="4523DDD8" w14:textId="77777777" w:rsidR="00080DE7" w:rsidRPr="00080DE7" w:rsidRDefault="00080DE7" w:rsidP="00080DE7">
      <w:pPr>
        <w:spacing w:after="0"/>
        <w:rPr>
          <w:rStyle w:val="Hyperlink"/>
          <w:rFonts w:asciiTheme="minorHAnsi" w:hAnsiTheme="minorHAnsi" w:cstheme="minorHAnsi"/>
          <w:sz w:val="22"/>
          <w:szCs w:val="22"/>
        </w:rPr>
      </w:pPr>
      <w:r w:rsidRPr="00080DE7">
        <w:rPr>
          <w:rFonts w:asciiTheme="minorHAnsi" w:hAnsiTheme="minorHAnsi" w:cstheme="minorHAnsi"/>
          <w:sz w:val="22"/>
          <w:szCs w:val="22"/>
        </w:rPr>
        <w:fldChar w:fldCharType="begin"/>
      </w:r>
      <w:r w:rsidRPr="00080DE7">
        <w:rPr>
          <w:rFonts w:asciiTheme="minorHAnsi" w:hAnsiTheme="minorHAnsi" w:cstheme="minorHAnsi"/>
          <w:sz w:val="22"/>
          <w:szCs w:val="22"/>
        </w:rPr>
        <w:instrText xml:space="preserve"> HYPERLINK "https://education.qld.gov.au/students/students-with-disability" </w:instrText>
      </w:r>
      <w:r w:rsidRPr="00080DE7">
        <w:rPr>
          <w:rFonts w:asciiTheme="minorHAnsi" w:hAnsiTheme="minorHAnsi" w:cstheme="minorHAnsi"/>
          <w:sz w:val="22"/>
          <w:szCs w:val="22"/>
        </w:rPr>
      </w:r>
      <w:r w:rsidRPr="00080DE7">
        <w:rPr>
          <w:rFonts w:asciiTheme="minorHAnsi" w:hAnsiTheme="minorHAnsi" w:cstheme="minorHAnsi"/>
          <w:sz w:val="22"/>
          <w:szCs w:val="22"/>
        </w:rPr>
        <w:fldChar w:fldCharType="separate"/>
      </w:r>
      <w:r w:rsidRPr="00080DE7">
        <w:rPr>
          <w:rStyle w:val="Hyperlink"/>
          <w:rFonts w:asciiTheme="minorHAnsi" w:hAnsiTheme="minorHAnsi" w:cstheme="minorHAnsi"/>
          <w:sz w:val="22"/>
          <w:szCs w:val="22"/>
        </w:rPr>
        <w:t>Every student with disability succeeding plan 2021-2025</w:t>
      </w:r>
    </w:p>
    <w:p w14:paraId="0C028D26" w14:textId="77777777" w:rsidR="00080DE7" w:rsidRPr="00080DE7" w:rsidRDefault="00080DE7" w:rsidP="00080DE7">
      <w:pPr>
        <w:rPr>
          <w:rFonts w:asciiTheme="minorHAnsi" w:hAnsiTheme="minorHAnsi" w:cstheme="minorHAnsi"/>
          <w:sz w:val="22"/>
          <w:szCs w:val="22"/>
        </w:rPr>
      </w:pPr>
      <w:r w:rsidRPr="00080DE7">
        <w:rPr>
          <w:rFonts w:asciiTheme="minorHAnsi" w:hAnsiTheme="minorHAnsi" w:cstheme="minorHAnsi"/>
          <w:sz w:val="22"/>
          <w:szCs w:val="22"/>
        </w:rPr>
        <w:fldChar w:fldCharType="end"/>
      </w:r>
      <w:r w:rsidRPr="00080DE7">
        <w:rPr>
          <w:rFonts w:asciiTheme="minorHAnsi" w:hAnsiTheme="minorHAnsi" w:cstheme="minorHAnsi"/>
          <w:sz w:val="22"/>
          <w:szCs w:val="22"/>
        </w:rPr>
        <w:t>Aims to support the success and wellbeing of every student with disability through each stage of learning in an inclusive education system in regions and in schools.</w:t>
      </w:r>
    </w:p>
    <w:p w14:paraId="58EDB0F0" w14:textId="77777777" w:rsidR="00080DE7" w:rsidRPr="00080DE7" w:rsidRDefault="009F7CC7" w:rsidP="00080DE7">
      <w:pPr>
        <w:spacing w:after="0"/>
        <w:rPr>
          <w:rStyle w:val="Hyperlink"/>
          <w:rFonts w:asciiTheme="minorHAnsi" w:hAnsiTheme="minorHAnsi" w:cstheme="minorHAnsi"/>
          <w:sz w:val="22"/>
          <w:szCs w:val="22"/>
        </w:rPr>
      </w:pPr>
      <w:hyperlink r:id="rId32" w:history="1">
        <w:r w:rsidR="00080DE7" w:rsidRPr="00080DE7">
          <w:rPr>
            <w:rStyle w:val="Hyperlink"/>
            <w:rFonts w:asciiTheme="minorHAnsi" w:hAnsiTheme="minorHAnsi" w:cstheme="minorHAnsi"/>
            <w:sz w:val="22"/>
            <w:szCs w:val="22"/>
          </w:rPr>
          <w:t>Kindergarten Inclusion Support Scheme</w:t>
        </w:r>
      </w:hyperlink>
    </w:p>
    <w:p w14:paraId="31A9C1A1" w14:textId="51C7D85C" w:rsidR="00080DE7" w:rsidRPr="00080DE7" w:rsidRDefault="00080DE7" w:rsidP="00080DE7">
      <w:pPr>
        <w:rPr>
          <w:rFonts w:asciiTheme="minorHAnsi" w:hAnsiTheme="minorHAnsi" w:cstheme="minorHAnsi"/>
          <w:sz w:val="22"/>
          <w:szCs w:val="22"/>
        </w:rPr>
      </w:pPr>
      <w:r w:rsidRPr="00080DE7">
        <w:rPr>
          <w:rFonts w:asciiTheme="minorHAnsi" w:hAnsiTheme="minorHAnsi" w:cstheme="minorHAnsi"/>
          <w:sz w:val="22"/>
          <w:szCs w:val="22"/>
        </w:rPr>
        <w:t>The Queensland Government supports kindergarten services to provide inclusive programs that reflect their community's diverse needs, including those of children with disability.</w:t>
      </w:r>
    </w:p>
    <w:p w14:paraId="5875FA2E" w14:textId="1F70EAE4" w:rsidR="00080DE7" w:rsidRPr="00080DE7" w:rsidRDefault="009F7CC7" w:rsidP="00080DE7">
      <w:pPr>
        <w:spacing w:after="0"/>
        <w:rPr>
          <w:rFonts w:asciiTheme="minorHAnsi" w:hAnsiTheme="minorHAnsi" w:cstheme="minorHAnsi"/>
          <w:sz w:val="22"/>
          <w:szCs w:val="22"/>
        </w:rPr>
      </w:pPr>
      <w:hyperlink r:id="rId33" w:history="1">
        <w:r w:rsidR="00080DE7" w:rsidRPr="00314CD3">
          <w:rPr>
            <w:rStyle w:val="Hyperlink"/>
            <w:rFonts w:asciiTheme="minorHAnsi" w:hAnsiTheme="minorHAnsi" w:cstheme="minorHAnsi"/>
            <w:sz w:val="22"/>
            <w:szCs w:val="22"/>
          </w:rPr>
          <w:t>Early Childhood Education and Care</w:t>
        </w:r>
      </w:hyperlink>
    </w:p>
    <w:p w14:paraId="410B957F" w14:textId="77777777" w:rsidR="00080DE7" w:rsidRPr="00080DE7" w:rsidRDefault="00080DE7" w:rsidP="00080DE7">
      <w:pPr>
        <w:rPr>
          <w:rFonts w:asciiTheme="minorHAnsi" w:hAnsiTheme="minorHAnsi" w:cstheme="minorHAnsi"/>
          <w:sz w:val="22"/>
          <w:szCs w:val="22"/>
        </w:rPr>
      </w:pPr>
      <w:r w:rsidRPr="00080DE7">
        <w:rPr>
          <w:rFonts w:asciiTheme="minorHAnsi" w:hAnsiTheme="minorHAnsi" w:cstheme="minorHAnsi"/>
          <w:sz w:val="22"/>
          <w:szCs w:val="22"/>
        </w:rPr>
        <w:t>Information for providers and families to support the inclusion of children with disability at early childhood education and care services.</w:t>
      </w:r>
    </w:p>
    <w:p w14:paraId="7472FA5B" w14:textId="77777777" w:rsidR="00080DE7" w:rsidRPr="00080DE7" w:rsidRDefault="00080DE7" w:rsidP="00080DE7">
      <w:pPr>
        <w:jc w:val="center"/>
        <w:rPr>
          <w:rFonts w:asciiTheme="minorHAnsi" w:hAnsiTheme="minorHAnsi" w:cstheme="minorHAnsi"/>
          <w:b/>
          <w:bCs/>
          <w:sz w:val="22"/>
          <w:szCs w:val="22"/>
        </w:rPr>
      </w:pPr>
      <w:r w:rsidRPr="00080DE7">
        <w:rPr>
          <w:rFonts w:asciiTheme="minorHAnsi" w:hAnsiTheme="minorHAnsi" w:cstheme="minorHAnsi"/>
          <w:b/>
          <w:bCs/>
          <w:sz w:val="22"/>
          <w:szCs w:val="22"/>
        </w:rPr>
        <w:t>ADS Outcome Area – Health and Wellbeing</w:t>
      </w:r>
    </w:p>
    <w:p w14:paraId="79FB715D" w14:textId="77777777" w:rsidR="00080DE7" w:rsidRPr="00080DE7" w:rsidRDefault="009F7CC7" w:rsidP="00080DE7">
      <w:pPr>
        <w:spacing w:after="0"/>
        <w:rPr>
          <w:rFonts w:asciiTheme="minorHAnsi" w:hAnsiTheme="minorHAnsi" w:cstheme="minorHAnsi"/>
          <w:sz w:val="22"/>
          <w:szCs w:val="22"/>
        </w:rPr>
      </w:pPr>
      <w:hyperlink r:id="rId34" w:history="1">
        <w:r w:rsidR="00080DE7" w:rsidRPr="00080DE7">
          <w:rPr>
            <w:rStyle w:val="Hyperlink"/>
            <w:rFonts w:asciiTheme="minorHAnsi" w:hAnsiTheme="minorHAnsi" w:cstheme="minorHAnsi"/>
            <w:sz w:val="22"/>
            <w:szCs w:val="22"/>
          </w:rPr>
          <w:t>COVID-19</w:t>
        </w:r>
      </w:hyperlink>
    </w:p>
    <w:p w14:paraId="3E38E3D0" w14:textId="77777777" w:rsidR="00080DE7" w:rsidRPr="00080DE7" w:rsidRDefault="00080DE7" w:rsidP="00080DE7">
      <w:pPr>
        <w:spacing w:after="0"/>
        <w:rPr>
          <w:rFonts w:asciiTheme="minorHAnsi" w:hAnsiTheme="minorHAnsi" w:cstheme="minorHAnsi"/>
          <w:sz w:val="22"/>
          <w:szCs w:val="22"/>
        </w:rPr>
      </w:pPr>
      <w:r w:rsidRPr="00080DE7">
        <w:rPr>
          <w:rFonts w:asciiTheme="minorHAnsi" w:hAnsiTheme="minorHAnsi" w:cstheme="minorHAnsi"/>
          <w:sz w:val="22"/>
          <w:szCs w:val="22"/>
        </w:rPr>
        <w:t>Information and resources for people with disability in relation to COVID-19.</w:t>
      </w:r>
    </w:p>
    <w:p w14:paraId="2788731D" w14:textId="77777777" w:rsidR="00080DE7" w:rsidRPr="00080DE7" w:rsidRDefault="00080DE7" w:rsidP="00080DE7">
      <w:pPr>
        <w:spacing w:after="0"/>
        <w:rPr>
          <w:rFonts w:asciiTheme="minorHAnsi" w:hAnsiTheme="minorHAnsi" w:cstheme="minorHAnsi"/>
          <w:sz w:val="22"/>
          <w:szCs w:val="22"/>
        </w:rPr>
      </w:pPr>
    </w:p>
    <w:p w14:paraId="38B4DD21" w14:textId="77777777" w:rsidR="00080DE7" w:rsidRPr="00080DE7" w:rsidRDefault="00080DE7" w:rsidP="00080DE7">
      <w:pPr>
        <w:spacing w:after="0"/>
        <w:rPr>
          <w:rStyle w:val="Hyperlink"/>
          <w:rFonts w:asciiTheme="minorHAnsi" w:hAnsiTheme="minorHAnsi" w:cstheme="minorHAnsi"/>
          <w:sz w:val="22"/>
          <w:szCs w:val="22"/>
        </w:rPr>
      </w:pPr>
      <w:r w:rsidRPr="00080DE7">
        <w:rPr>
          <w:rFonts w:asciiTheme="minorHAnsi" w:hAnsiTheme="minorHAnsi" w:cstheme="minorHAnsi"/>
          <w:sz w:val="22"/>
          <w:szCs w:val="22"/>
        </w:rPr>
        <w:fldChar w:fldCharType="begin"/>
      </w:r>
      <w:r w:rsidRPr="00080DE7">
        <w:rPr>
          <w:rFonts w:asciiTheme="minorHAnsi" w:hAnsiTheme="minorHAnsi" w:cstheme="minorHAnsi"/>
          <w:sz w:val="22"/>
          <w:szCs w:val="22"/>
        </w:rPr>
        <w:instrText xml:space="preserve"> HYPERLINK "https://queenslandcommunities.engagementhub.com.au/art" </w:instrText>
      </w:r>
      <w:r w:rsidRPr="00080DE7">
        <w:rPr>
          <w:rFonts w:asciiTheme="minorHAnsi" w:hAnsiTheme="minorHAnsi" w:cstheme="minorHAnsi"/>
          <w:sz w:val="22"/>
          <w:szCs w:val="22"/>
        </w:rPr>
      </w:r>
      <w:r w:rsidRPr="00080DE7">
        <w:rPr>
          <w:rFonts w:asciiTheme="minorHAnsi" w:hAnsiTheme="minorHAnsi" w:cstheme="minorHAnsi"/>
          <w:sz w:val="22"/>
          <w:szCs w:val="22"/>
        </w:rPr>
        <w:fldChar w:fldCharType="separate"/>
      </w:r>
      <w:r w:rsidRPr="00080DE7">
        <w:rPr>
          <w:rStyle w:val="Hyperlink"/>
          <w:rFonts w:asciiTheme="minorHAnsi" w:hAnsiTheme="minorHAnsi" w:cstheme="minorHAnsi"/>
          <w:sz w:val="22"/>
          <w:szCs w:val="22"/>
        </w:rPr>
        <w:t>Assessment and Referral Team (ART)</w:t>
      </w:r>
    </w:p>
    <w:p w14:paraId="0D93FA4E" w14:textId="0A5DADCA" w:rsidR="00080DE7" w:rsidRDefault="00080DE7" w:rsidP="00080DE7">
      <w:pPr>
        <w:spacing w:after="0"/>
        <w:rPr>
          <w:rFonts w:asciiTheme="minorHAnsi" w:hAnsiTheme="minorHAnsi" w:cstheme="minorHAnsi"/>
          <w:sz w:val="22"/>
          <w:szCs w:val="22"/>
        </w:rPr>
      </w:pPr>
      <w:r w:rsidRPr="00080DE7">
        <w:rPr>
          <w:rFonts w:asciiTheme="minorHAnsi" w:hAnsiTheme="minorHAnsi" w:cstheme="minorHAnsi"/>
          <w:sz w:val="22"/>
          <w:szCs w:val="22"/>
        </w:rPr>
        <w:fldChar w:fldCharType="end"/>
      </w:r>
      <w:r w:rsidRPr="00080DE7">
        <w:rPr>
          <w:rFonts w:asciiTheme="minorHAnsi" w:hAnsiTheme="minorHAnsi" w:cstheme="minorHAnsi"/>
          <w:sz w:val="22"/>
          <w:szCs w:val="22"/>
        </w:rPr>
        <w:t xml:space="preserve">ART provides an intensive case management </w:t>
      </w:r>
      <w:r w:rsidR="00537686">
        <w:rPr>
          <w:rFonts w:asciiTheme="minorHAnsi" w:hAnsiTheme="minorHAnsi" w:cstheme="minorHAnsi"/>
          <w:sz w:val="22"/>
          <w:szCs w:val="22"/>
        </w:rPr>
        <w:t>initiative</w:t>
      </w:r>
      <w:r w:rsidRPr="00080DE7">
        <w:rPr>
          <w:rFonts w:asciiTheme="minorHAnsi" w:hAnsiTheme="minorHAnsi" w:cstheme="minorHAnsi"/>
          <w:sz w:val="22"/>
          <w:szCs w:val="22"/>
        </w:rPr>
        <w:t xml:space="preserve"> to support eligible children and young people to access the National Disability Insurance Scheme (NDIS). </w:t>
      </w:r>
    </w:p>
    <w:p w14:paraId="462151C0" w14:textId="074A1609" w:rsidR="00674AAA" w:rsidRDefault="00674AAA" w:rsidP="00080DE7">
      <w:pPr>
        <w:spacing w:after="0"/>
        <w:rPr>
          <w:rFonts w:asciiTheme="minorHAnsi" w:hAnsiTheme="minorHAnsi" w:cstheme="minorHAnsi"/>
          <w:sz w:val="22"/>
          <w:szCs w:val="22"/>
        </w:rPr>
      </w:pPr>
    </w:p>
    <w:p w14:paraId="00F64879" w14:textId="11F2A597" w:rsidR="00080DE7" w:rsidRDefault="009F7CC7" w:rsidP="00080DE7">
      <w:pPr>
        <w:spacing w:after="0"/>
        <w:rPr>
          <w:rStyle w:val="Hyperlink"/>
          <w:rFonts w:asciiTheme="minorHAnsi" w:hAnsiTheme="minorHAnsi" w:cstheme="minorHAnsi"/>
          <w:sz w:val="22"/>
          <w:szCs w:val="22"/>
        </w:rPr>
      </w:pPr>
      <w:hyperlink r:id="rId35" w:history="1">
        <w:r w:rsidR="00674AAA" w:rsidRPr="00674AAA">
          <w:rPr>
            <w:rStyle w:val="Hyperlink"/>
            <w:rFonts w:asciiTheme="minorHAnsi" w:hAnsiTheme="minorHAnsi" w:cstheme="minorHAnsi"/>
            <w:sz w:val="22"/>
            <w:szCs w:val="22"/>
          </w:rPr>
          <w:t xml:space="preserve">Department of Health Disability Service Plan 2022-2024 </w:t>
        </w:r>
      </w:hyperlink>
    </w:p>
    <w:p w14:paraId="24C74376" w14:textId="58FAC41C" w:rsidR="00674AAA" w:rsidRDefault="00674AAA" w:rsidP="00080DE7">
      <w:pPr>
        <w:spacing w:after="0"/>
        <w:rPr>
          <w:rFonts w:asciiTheme="minorHAnsi" w:hAnsiTheme="minorHAnsi" w:cstheme="minorHAnsi"/>
          <w:sz w:val="22"/>
          <w:szCs w:val="22"/>
        </w:rPr>
      </w:pPr>
      <w:r w:rsidRPr="00674AAA">
        <w:rPr>
          <w:rFonts w:asciiTheme="minorHAnsi" w:hAnsiTheme="minorHAnsi" w:cstheme="minorHAnsi"/>
          <w:sz w:val="22"/>
          <w:szCs w:val="22"/>
        </w:rPr>
        <w:t>The Department of Health Disability Service Plan 2022-2024 identifies seven health priority areas supported by 34 individual actions that will deliver improved health access and outcomes for people with disability across the two years of the plan.</w:t>
      </w:r>
    </w:p>
    <w:p w14:paraId="2742421C" w14:textId="77777777" w:rsidR="00A01565" w:rsidRDefault="00A01565" w:rsidP="00080DE7">
      <w:pPr>
        <w:spacing w:after="0"/>
        <w:rPr>
          <w:rFonts w:asciiTheme="minorHAnsi" w:hAnsiTheme="minorHAnsi" w:cstheme="minorHAnsi"/>
          <w:sz w:val="22"/>
          <w:szCs w:val="22"/>
        </w:rPr>
      </w:pPr>
    </w:p>
    <w:p w14:paraId="673D8AE1" w14:textId="77777777" w:rsidR="00A01565" w:rsidRPr="00080DE7" w:rsidRDefault="009F7CC7" w:rsidP="00A01565">
      <w:pPr>
        <w:spacing w:after="0"/>
        <w:rPr>
          <w:rStyle w:val="Hyperlink"/>
          <w:rFonts w:asciiTheme="minorHAnsi" w:hAnsiTheme="minorHAnsi" w:cstheme="minorHAnsi"/>
          <w:sz w:val="22"/>
          <w:szCs w:val="22"/>
        </w:rPr>
      </w:pPr>
      <w:hyperlink r:id="rId36" w:history="1">
        <w:r w:rsidR="00A01565" w:rsidRPr="00080DE7">
          <w:rPr>
            <w:rStyle w:val="Hyperlink"/>
            <w:rFonts w:asciiTheme="minorHAnsi" w:hAnsiTheme="minorHAnsi" w:cstheme="minorHAnsi"/>
            <w:sz w:val="22"/>
            <w:szCs w:val="22"/>
          </w:rPr>
          <w:t>Medical Cooling and Heating Electricity Scheme</w:t>
        </w:r>
      </w:hyperlink>
    </w:p>
    <w:p w14:paraId="3F05B4ED" w14:textId="4E77E290" w:rsidR="00A01565" w:rsidRDefault="00A01565" w:rsidP="00A01565">
      <w:pPr>
        <w:spacing w:after="0"/>
        <w:rPr>
          <w:rFonts w:asciiTheme="minorHAnsi" w:hAnsiTheme="minorHAnsi" w:cstheme="minorHAnsi"/>
          <w:sz w:val="22"/>
          <w:szCs w:val="22"/>
        </w:rPr>
      </w:pPr>
      <w:r w:rsidRPr="00080DE7">
        <w:rPr>
          <w:rFonts w:asciiTheme="minorHAnsi" w:hAnsiTheme="minorHAnsi" w:cstheme="minorHAnsi"/>
          <w:sz w:val="22"/>
          <w:szCs w:val="22"/>
        </w:rPr>
        <w:t>Helps with electricity costs for people who have a chronic medical condition such as multiple sclerosis, autonomic system dysfunction, significant burns or a severe inflammatory skin condition, which is aggravated by changes in temperature.</w:t>
      </w:r>
    </w:p>
    <w:p w14:paraId="612FE6DF" w14:textId="77777777" w:rsidR="00A01565" w:rsidRDefault="00A01565" w:rsidP="00A01565">
      <w:pPr>
        <w:spacing w:after="0"/>
      </w:pPr>
    </w:p>
    <w:p w14:paraId="7AFE93C2" w14:textId="52B41253" w:rsidR="00A01565" w:rsidRPr="00080DE7" w:rsidRDefault="009F7CC7" w:rsidP="00A01565">
      <w:pPr>
        <w:spacing w:after="0"/>
        <w:rPr>
          <w:rFonts w:asciiTheme="minorHAnsi" w:hAnsiTheme="minorHAnsi" w:cstheme="minorHAnsi"/>
          <w:sz w:val="22"/>
          <w:szCs w:val="22"/>
        </w:rPr>
      </w:pPr>
      <w:hyperlink r:id="rId37" w:history="1">
        <w:r w:rsidR="00A01565" w:rsidRPr="00080DE7">
          <w:rPr>
            <w:rStyle w:val="Hyperlink"/>
            <w:rFonts w:asciiTheme="minorHAnsi" w:hAnsiTheme="minorHAnsi" w:cstheme="minorHAnsi"/>
            <w:sz w:val="22"/>
            <w:szCs w:val="22"/>
          </w:rPr>
          <w:t>Medical Aids Subsidy Scheme</w:t>
        </w:r>
      </w:hyperlink>
    </w:p>
    <w:p w14:paraId="1377666D" w14:textId="46E0D0CF" w:rsidR="00A01565" w:rsidRPr="00080DE7" w:rsidRDefault="00A01565" w:rsidP="00A01565">
      <w:pPr>
        <w:spacing w:after="0"/>
        <w:rPr>
          <w:rFonts w:asciiTheme="minorHAnsi" w:hAnsiTheme="minorHAnsi" w:cstheme="minorHAnsi"/>
          <w:sz w:val="22"/>
          <w:szCs w:val="22"/>
        </w:rPr>
      </w:pPr>
      <w:r w:rsidRPr="00080DE7">
        <w:rPr>
          <w:rFonts w:asciiTheme="minorHAnsi" w:hAnsiTheme="minorHAnsi" w:cstheme="minorHAnsi"/>
          <w:sz w:val="22"/>
          <w:szCs w:val="22"/>
        </w:rPr>
        <w:t xml:space="preserve">Provides funding for medical aids and equipment eligible to Queensland residents who have a permanent or stabilised condition or disability, </w:t>
      </w:r>
      <w:proofErr w:type="gramStart"/>
      <w:r w:rsidRPr="00080DE7">
        <w:rPr>
          <w:rFonts w:asciiTheme="minorHAnsi" w:hAnsiTheme="minorHAnsi" w:cstheme="minorHAnsi"/>
          <w:sz w:val="22"/>
          <w:szCs w:val="22"/>
        </w:rPr>
        <w:t>in an attempt to</w:t>
      </w:r>
      <w:proofErr w:type="gramEnd"/>
      <w:r w:rsidRPr="00080DE7">
        <w:rPr>
          <w:rFonts w:asciiTheme="minorHAnsi" w:hAnsiTheme="minorHAnsi" w:cstheme="minorHAnsi"/>
          <w:sz w:val="22"/>
          <w:szCs w:val="22"/>
        </w:rPr>
        <w:t xml:space="preserve"> avoid early or inappropriate residential care or hospitalisation</w:t>
      </w:r>
      <w:r w:rsidR="00537686">
        <w:rPr>
          <w:rFonts w:asciiTheme="minorHAnsi" w:hAnsiTheme="minorHAnsi" w:cstheme="minorHAnsi"/>
          <w:sz w:val="22"/>
          <w:szCs w:val="22"/>
        </w:rPr>
        <w:t>.</w:t>
      </w:r>
    </w:p>
    <w:p w14:paraId="66A11B44" w14:textId="77777777" w:rsidR="00A01565" w:rsidRPr="00080DE7" w:rsidRDefault="00A01565" w:rsidP="00A01565">
      <w:pPr>
        <w:spacing w:after="0"/>
        <w:rPr>
          <w:rFonts w:asciiTheme="minorHAnsi" w:hAnsiTheme="minorHAnsi" w:cstheme="minorHAnsi"/>
          <w:sz w:val="22"/>
          <w:szCs w:val="22"/>
        </w:rPr>
      </w:pPr>
    </w:p>
    <w:p w14:paraId="4D9FFE55" w14:textId="77777777" w:rsidR="00A01565" w:rsidRPr="00080DE7" w:rsidRDefault="009F7CC7" w:rsidP="00A01565">
      <w:pPr>
        <w:spacing w:after="0"/>
        <w:rPr>
          <w:rStyle w:val="Hyperlink"/>
          <w:rFonts w:asciiTheme="minorHAnsi" w:hAnsiTheme="minorHAnsi" w:cstheme="minorHAnsi"/>
          <w:sz w:val="22"/>
          <w:szCs w:val="22"/>
        </w:rPr>
      </w:pPr>
      <w:hyperlink r:id="rId38" w:history="1">
        <w:r w:rsidR="00A01565" w:rsidRPr="00080DE7">
          <w:rPr>
            <w:rStyle w:val="Hyperlink"/>
            <w:rFonts w:asciiTheme="minorHAnsi" w:hAnsiTheme="minorHAnsi" w:cstheme="minorHAnsi"/>
            <w:sz w:val="22"/>
            <w:szCs w:val="22"/>
          </w:rPr>
          <w:t>Electricity Life Support</w:t>
        </w:r>
      </w:hyperlink>
    </w:p>
    <w:p w14:paraId="0DECDBAC" w14:textId="77777777" w:rsidR="00A01565" w:rsidRPr="00080DE7" w:rsidRDefault="00A01565" w:rsidP="00A01565">
      <w:pPr>
        <w:spacing w:after="0"/>
        <w:rPr>
          <w:rFonts w:asciiTheme="minorHAnsi" w:hAnsiTheme="minorHAnsi" w:cstheme="minorHAnsi"/>
          <w:sz w:val="22"/>
          <w:szCs w:val="22"/>
        </w:rPr>
      </w:pPr>
      <w:r w:rsidRPr="00080DE7">
        <w:rPr>
          <w:rFonts w:asciiTheme="minorHAnsi" w:hAnsiTheme="minorHAnsi" w:cstheme="minorHAnsi"/>
          <w:sz w:val="22"/>
          <w:szCs w:val="22"/>
        </w:rPr>
        <w:t>Electricity life support concession (concession to contribute to the electricity costs related to life support systems) for eligible people who are seriously ill and use a home-based oxygen concentrator or kidney dialysis machine.</w:t>
      </w:r>
    </w:p>
    <w:p w14:paraId="2CEBA4B6" w14:textId="77777777" w:rsidR="00674AAA" w:rsidRPr="00080DE7" w:rsidRDefault="00674AAA" w:rsidP="00080DE7">
      <w:pPr>
        <w:spacing w:after="0"/>
        <w:rPr>
          <w:rFonts w:asciiTheme="minorHAnsi" w:hAnsiTheme="minorHAnsi" w:cstheme="minorHAnsi"/>
          <w:sz w:val="22"/>
          <w:szCs w:val="22"/>
        </w:rPr>
      </w:pPr>
    </w:p>
    <w:p w14:paraId="0346FE09" w14:textId="77777777" w:rsidR="00080DE7" w:rsidRPr="00080DE7" w:rsidRDefault="00080DE7" w:rsidP="00080DE7">
      <w:pPr>
        <w:jc w:val="center"/>
        <w:rPr>
          <w:rFonts w:asciiTheme="minorHAnsi" w:hAnsiTheme="minorHAnsi" w:cstheme="minorHAnsi"/>
          <w:b/>
          <w:bCs/>
          <w:sz w:val="22"/>
          <w:szCs w:val="22"/>
        </w:rPr>
      </w:pPr>
      <w:r w:rsidRPr="00080DE7">
        <w:rPr>
          <w:rFonts w:asciiTheme="minorHAnsi" w:hAnsiTheme="minorHAnsi" w:cstheme="minorHAnsi"/>
          <w:b/>
          <w:bCs/>
          <w:sz w:val="22"/>
          <w:szCs w:val="22"/>
        </w:rPr>
        <w:t xml:space="preserve">ADS Outcome Area – Community Attitudes </w:t>
      </w:r>
    </w:p>
    <w:p w14:paraId="558C5BF6" w14:textId="77777777" w:rsidR="00080DE7" w:rsidRPr="00080DE7" w:rsidRDefault="009F7CC7" w:rsidP="00080DE7">
      <w:pPr>
        <w:spacing w:after="0"/>
        <w:rPr>
          <w:rStyle w:val="Hyperlink"/>
          <w:rFonts w:asciiTheme="minorHAnsi" w:hAnsiTheme="minorHAnsi" w:cstheme="minorHAnsi"/>
          <w:sz w:val="22"/>
          <w:szCs w:val="22"/>
        </w:rPr>
      </w:pPr>
      <w:hyperlink r:id="rId39" w:history="1">
        <w:r w:rsidR="00080DE7" w:rsidRPr="00080DE7">
          <w:rPr>
            <w:rStyle w:val="Hyperlink"/>
            <w:rFonts w:asciiTheme="minorHAnsi" w:hAnsiTheme="minorHAnsi" w:cstheme="minorHAnsi"/>
            <w:sz w:val="22"/>
            <w:szCs w:val="22"/>
          </w:rPr>
          <w:t>Queensland Disability Plan 2022-27: Together, a better Queensland</w:t>
        </w:r>
      </w:hyperlink>
    </w:p>
    <w:p w14:paraId="04B0D6A8" w14:textId="7AC42E97" w:rsidR="00080DE7" w:rsidRDefault="00A01565" w:rsidP="00080DE7">
      <w:pPr>
        <w:spacing w:after="0"/>
        <w:rPr>
          <w:rFonts w:asciiTheme="minorHAnsi" w:hAnsiTheme="minorHAnsi" w:cstheme="minorHAnsi"/>
          <w:sz w:val="22"/>
          <w:szCs w:val="22"/>
        </w:rPr>
      </w:pPr>
      <w:r>
        <w:rPr>
          <w:rFonts w:asciiTheme="minorHAnsi" w:hAnsiTheme="minorHAnsi" w:cstheme="minorHAnsi"/>
          <w:sz w:val="22"/>
          <w:szCs w:val="22"/>
        </w:rPr>
        <w:t xml:space="preserve">The </w:t>
      </w:r>
      <w:r w:rsidR="00537686">
        <w:rPr>
          <w:rFonts w:asciiTheme="minorHAnsi" w:hAnsiTheme="minorHAnsi" w:cstheme="minorHAnsi"/>
          <w:sz w:val="22"/>
          <w:szCs w:val="22"/>
        </w:rPr>
        <w:t>p</w:t>
      </w:r>
      <w:r w:rsidR="00080DE7" w:rsidRPr="00080DE7">
        <w:rPr>
          <w:rFonts w:asciiTheme="minorHAnsi" w:hAnsiTheme="minorHAnsi" w:cstheme="minorHAnsi"/>
          <w:sz w:val="22"/>
          <w:szCs w:val="22"/>
        </w:rPr>
        <w:t>lan adopts Australia’s Disability Strategy outcome area: Community attitudes and works towards developing community attitudes that support equality, inclusion and participation in society for people with disability.</w:t>
      </w:r>
    </w:p>
    <w:p w14:paraId="06494CB6" w14:textId="4510839C" w:rsidR="00314CD3" w:rsidRDefault="00314CD3" w:rsidP="00080DE7">
      <w:pPr>
        <w:spacing w:after="0"/>
        <w:rPr>
          <w:rFonts w:asciiTheme="minorHAnsi" w:hAnsiTheme="minorHAnsi" w:cstheme="minorHAnsi"/>
          <w:sz w:val="22"/>
          <w:szCs w:val="22"/>
        </w:rPr>
      </w:pPr>
    </w:p>
    <w:p w14:paraId="2595D8EE" w14:textId="05457D4E" w:rsidR="00314CD3" w:rsidRDefault="009F7CC7" w:rsidP="00080DE7">
      <w:pPr>
        <w:spacing w:after="0"/>
        <w:rPr>
          <w:rFonts w:asciiTheme="minorHAnsi" w:hAnsiTheme="minorHAnsi" w:cstheme="minorHAnsi"/>
          <w:sz w:val="22"/>
          <w:szCs w:val="22"/>
        </w:rPr>
      </w:pPr>
      <w:hyperlink r:id="rId40" w:history="1">
        <w:r w:rsidR="00314CD3" w:rsidRPr="00314CD3">
          <w:rPr>
            <w:rStyle w:val="Hyperlink"/>
            <w:rFonts w:asciiTheme="minorHAnsi" w:hAnsiTheme="minorHAnsi" w:cstheme="minorHAnsi"/>
            <w:sz w:val="22"/>
            <w:szCs w:val="22"/>
          </w:rPr>
          <w:t>Resources for inclusion</w:t>
        </w:r>
      </w:hyperlink>
    </w:p>
    <w:p w14:paraId="55EA5959" w14:textId="38644964" w:rsidR="00314CD3" w:rsidRDefault="00314CD3" w:rsidP="00080DE7">
      <w:pPr>
        <w:spacing w:after="0"/>
        <w:rPr>
          <w:rFonts w:asciiTheme="minorHAnsi" w:hAnsiTheme="minorHAnsi" w:cstheme="minorHAnsi"/>
          <w:sz w:val="22"/>
          <w:szCs w:val="22"/>
        </w:rPr>
      </w:pPr>
      <w:r>
        <w:rPr>
          <w:rFonts w:asciiTheme="minorHAnsi" w:hAnsiTheme="minorHAnsi" w:cstheme="minorHAnsi"/>
          <w:sz w:val="22"/>
          <w:szCs w:val="22"/>
        </w:rPr>
        <w:t>Everybody has a role to play in building a more inclusive Queensland. Factsheets are available to provide more information and helpful links.</w:t>
      </w:r>
    </w:p>
    <w:p w14:paraId="051D2411" w14:textId="49FD403F" w:rsidR="00314CD3" w:rsidRDefault="00314CD3" w:rsidP="00080DE7">
      <w:pPr>
        <w:spacing w:after="0"/>
        <w:rPr>
          <w:rFonts w:asciiTheme="minorHAnsi" w:hAnsiTheme="minorHAnsi" w:cstheme="minorHAnsi"/>
          <w:sz w:val="22"/>
          <w:szCs w:val="22"/>
        </w:rPr>
      </w:pPr>
    </w:p>
    <w:p w14:paraId="139680D7" w14:textId="4B9890A9" w:rsidR="00314CD3" w:rsidRDefault="009F7CC7" w:rsidP="00080DE7">
      <w:pPr>
        <w:spacing w:after="0"/>
        <w:rPr>
          <w:rFonts w:asciiTheme="minorHAnsi" w:hAnsiTheme="minorHAnsi" w:cstheme="minorHAnsi"/>
          <w:sz w:val="22"/>
          <w:szCs w:val="22"/>
        </w:rPr>
      </w:pPr>
      <w:hyperlink r:id="rId41" w:history="1">
        <w:r w:rsidR="00314CD3" w:rsidRPr="00314CD3">
          <w:rPr>
            <w:rStyle w:val="Hyperlink"/>
            <w:rFonts w:asciiTheme="minorHAnsi" w:hAnsiTheme="minorHAnsi" w:cstheme="minorHAnsi"/>
            <w:sz w:val="22"/>
            <w:szCs w:val="22"/>
          </w:rPr>
          <w:t>Sport and Recreation</w:t>
        </w:r>
      </w:hyperlink>
    </w:p>
    <w:p w14:paraId="186172F2" w14:textId="4FEA1F58" w:rsidR="00314CD3" w:rsidRDefault="00314CD3" w:rsidP="00080DE7">
      <w:pPr>
        <w:spacing w:after="0"/>
        <w:rPr>
          <w:rFonts w:asciiTheme="minorHAnsi" w:hAnsiTheme="minorHAnsi" w:cstheme="minorHAnsi"/>
          <w:sz w:val="22"/>
          <w:szCs w:val="22"/>
        </w:rPr>
      </w:pPr>
      <w:r>
        <w:rPr>
          <w:rFonts w:asciiTheme="minorHAnsi" w:hAnsiTheme="minorHAnsi" w:cstheme="minorHAnsi"/>
          <w:sz w:val="22"/>
          <w:szCs w:val="22"/>
        </w:rPr>
        <w:t>Information on accessible parks and forests, sport and recreation programs.</w:t>
      </w:r>
    </w:p>
    <w:p w14:paraId="13BF1692" w14:textId="77777777" w:rsidR="00314CD3" w:rsidRDefault="00314CD3" w:rsidP="00080DE7">
      <w:pPr>
        <w:spacing w:after="0"/>
        <w:rPr>
          <w:rFonts w:asciiTheme="minorHAnsi" w:hAnsiTheme="minorHAnsi" w:cstheme="minorHAnsi"/>
          <w:sz w:val="22"/>
          <w:szCs w:val="22"/>
        </w:rPr>
      </w:pPr>
    </w:p>
    <w:p w14:paraId="2E5CE2E5" w14:textId="77777777" w:rsidR="00314CD3" w:rsidRDefault="00314CD3" w:rsidP="00080DE7">
      <w:pPr>
        <w:spacing w:after="0"/>
        <w:rPr>
          <w:rFonts w:asciiTheme="minorHAnsi" w:hAnsiTheme="minorHAnsi" w:cstheme="minorHAnsi"/>
          <w:sz w:val="22"/>
          <w:szCs w:val="22"/>
        </w:rPr>
      </w:pPr>
    </w:p>
    <w:p w14:paraId="031F5221" w14:textId="639E6E0A" w:rsidR="00314CD3" w:rsidRDefault="00314CD3" w:rsidP="00080DE7">
      <w:pPr>
        <w:spacing w:after="0"/>
        <w:rPr>
          <w:rFonts w:asciiTheme="minorHAnsi" w:hAnsiTheme="minorHAnsi" w:cstheme="minorHAnsi"/>
          <w:sz w:val="22"/>
          <w:szCs w:val="22"/>
        </w:rPr>
      </w:pPr>
    </w:p>
    <w:p w14:paraId="4FF05C5C" w14:textId="77777777" w:rsidR="00314CD3" w:rsidRPr="00080DE7" w:rsidRDefault="00314CD3" w:rsidP="00080DE7">
      <w:pPr>
        <w:spacing w:after="0"/>
        <w:rPr>
          <w:rFonts w:asciiTheme="minorHAnsi" w:hAnsiTheme="minorHAnsi" w:cstheme="minorHAnsi"/>
          <w:b/>
          <w:bCs/>
          <w:sz w:val="22"/>
          <w:szCs w:val="22"/>
        </w:rPr>
      </w:pPr>
    </w:p>
    <w:p w14:paraId="13CE8F4C" w14:textId="77777777" w:rsidR="00080DE7" w:rsidRPr="00080DE7" w:rsidRDefault="00080DE7" w:rsidP="00080DE7">
      <w:pPr>
        <w:rPr>
          <w:rFonts w:asciiTheme="minorHAnsi" w:hAnsiTheme="minorHAnsi" w:cstheme="minorHAnsi"/>
          <w:sz w:val="22"/>
          <w:szCs w:val="22"/>
        </w:rPr>
      </w:pPr>
    </w:p>
    <w:sectPr w:rsidR="00080DE7" w:rsidRPr="00080DE7" w:rsidSect="00C004A7">
      <w:headerReference w:type="default" r:id="rId42"/>
      <w:footerReference w:type="default" r:id="rId43"/>
      <w:headerReference w:type="first" r:id="rId44"/>
      <w:endnotePr>
        <w:numFmt w:val="decimal"/>
      </w:endnotePr>
      <w:pgSz w:w="11900" w:h="16840"/>
      <w:pgMar w:top="1440" w:right="1440" w:bottom="1440" w:left="1440" w:header="708"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8C5CDB" w14:textId="77777777" w:rsidR="00245286" w:rsidRDefault="00245286" w:rsidP="00312793">
      <w:r>
        <w:separator/>
      </w:r>
    </w:p>
  </w:endnote>
  <w:endnote w:type="continuationSeparator" w:id="0">
    <w:p w14:paraId="4394FF80" w14:textId="77777777" w:rsidR="00245286" w:rsidRDefault="00245286" w:rsidP="00312793">
      <w:r>
        <w:continuationSeparator/>
      </w:r>
    </w:p>
  </w:endnote>
  <w:endnote w:type="continuationNotice" w:id="1">
    <w:p w14:paraId="065D2F1A" w14:textId="77777777" w:rsidR="00245286" w:rsidRDefault="0024528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etaOT-Norm">
    <w:altName w:val="Calibri"/>
    <w:panose1 w:val="00000000000000000000"/>
    <w:charset w:val="4D"/>
    <w:family w:val="swiss"/>
    <w:notTrueType/>
    <w:pitch w:val="variable"/>
    <w:sig w:usb0="800000EF" w:usb1="4000207B"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Nunito Sans ExtraLight">
    <w:charset w:val="00"/>
    <w:family w:val="auto"/>
    <w:pitch w:val="variable"/>
    <w:sig w:usb0="A00002FF" w:usb1="5000204B"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C1B0AB" w14:textId="35A00966" w:rsidR="00C004A7" w:rsidRPr="00C004A7" w:rsidRDefault="00C004A7" w:rsidP="00C004A7">
    <w:pPr>
      <w:pStyle w:val="BasicParagraph"/>
      <w:jc w:val="center"/>
      <w:rPr>
        <w:rFonts w:ascii="Arial" w:hAnsi="Arial" w:cs="Arial"/>
        <w:i/>
        <w:iCs/>
        <w:color w:val="B65589"/>
      </w:rPr>
    </w:pPr>
    <w:r w:rsidRPr="005522A9">
      <w:rPr>
        <w:rFonts w:ascii="Arial" w:hAnsi="Arial" w:cs="Arial"/>
        <w:i/>
        <w:iCs/>
        <w:color w:val="B65589"/>
      </w:rPr>
      <w:t>Queensland’s Disability Plan 2022–27:</w:t>
    </w:r>
    <w:r w:rsidRPr="00C004A7">
      <w:rPr>
        <w:rFonts w:ascii="Arial" w:hAnsi="Arial" w:cs="Arial"/>
        <w:color w:val="B65589"/>
      </w:rPr>
      <w:t xml:space="preserve"> </w:t>
    </w:r>
    <w:r w:rsidRPr="00C004A7">
      <w:rPr>
        <w:rFonts w:ascii="Arial" w:hAnsi="Arial" w:cs="Arial"/>
        <w:i/>
        <w:iCs/>
        <w:color w:val="B65589"/>
      </w:rPr>
      <w:t xml:space="preserve">Together, a better Queensland.                  </w:t>
    </w:r>
    <w:r w:rsidRPr="00C004A7">
      <w:rPr>
        <w:rFonts w:ascii="Arial" w:hAnsi="Arial" w:cs="Arial"/>
        <w:i/>
        <w:iCs/>
        <w:color w:val="B65589"/>
      </w:rPr>
      <w:tab/>
    </w:r>
    <w:r w:rsidRPr="005522A9">
      <w:rPr>
        <w:rFonts w:ascii="Arial" w:hAnsi="Arial" w:cs="Arial"/>
        <w:color w:val="B65589"/>
      </w:rPr>
      <w:fldChar w:fldCharType="begin"/>
    </w:r>
    <w:r w:rsidRPr="005522A9">
      <w:rPr>
        <w:rFonts w:ascii="Arial" w:hAnsi="Arial" w:cs="Arial"/>
        <w:color w:val="B65589"/>
      </w:rPr>
      <w:instrText xml:space="preserve"> PAGE </w:instrText>
    </w:r>
    <w:r w:rsidRPr="005522A9">
      <w:rPr>
        <w:rFonts w:ascii="Arial" w:hAnsi="Arial" w:cs="Arial"/>
        <w:color w:val="B65589"/>
      </w:rPr>
      <w:fldChar w:fldCharType="separate"/>
    </w:r>
    <w:r w:rsidRPr="005522A9">
      <w:rPr>
        <w:rFonts w:ascii="Arial" w:hAnsi="Arial" w:cs="Arial"/>
        <w:noProof/>
        <w:color w:val="B65589"/>
      </w:rPr>
      <w:t>2</w:t>
    </w:r>
    <w:r w:rsidRPr="005522A9">
      <w:rPr>
        <w:rFonts w:ascii="Arial" w:hAnsi="Arial" w:cs="Arial"/>
        <w:color w:val="B65589"/>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F06000" w14:textId="77777777" w:rsidR="00245286" w:rsidRDefault="00245286" w:rsidP="00312793">
      <w:r>
        <w:separator/>
      </w:r>
    </w:p>
  </w:footnote>
  <w:footnote w:type="continuationSeparator" w:id="0">
    <w:p w14:paraId="476778C6" w14:textId="77777777" w:rsidR="00245286" w:rsidRDefault="00245286" w:rsidP="00312793">
      <w:r>
        <w:continuationSeparator/>
      </w:r>
    </w:p>
  </w:footnote>
  <w:footnote w:type="continuationNotice" w:id="1">
    <w:p w14:paraId="42C5DC0B" w14:textId="77777777" w:rsidR="00245286" w:rsidRDefault="0024528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D0C4F5" w14:textId="78A63224" w:rsidR="00BC304F" w:rsidRDefault="00BC304F" w:rsidP="00312793">
    <w:pPr>
      <w:pStyle w:val="Header"/>
    </w:pPr>
    <w:r>
      <w:rPr>
        <w:noProof/>
      </w:rPr>
      <w:drawing>
        <wp:anchor distT="0" distB="0" distL="114300" distR="114300" simplePos="0" relativeHeight="251658240" behindDoc="1" locked="0" layoutInCell="1" allowOverlap="1" wp14:anchorId="1ADE7FD9" wp14:editId="7D43ADA0">
          <wp:simplePos x="0" y="0"/>
          <wp:positionH relativeFrom="column">
            <wp:posOffset>-914400</wp:posOffset>
          </wp:positionH>
          <wp:positionV relativeFrom="paragraph">
            <wp:posOffset>-433412</wp:posOffset>
          </wp:positionV>
          <wp:extent cx="7541231" cy="10658887"/>
          <wp:effectExtent l="0" t="0" r="3175"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41231" cy="10658887"/>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962FA9" w14:textId="77777777" w:rsidR="00BC304F" w:rsidRDefault="00950569" w:rsidP="00312793">
    <w:pPr>
      <w:pStyle w:val="Header"/>
    </w:pPr>
    <w:r>
      <w:rPr>
        <w:noProof/>
      </w:rPr>
      <w:drawing>
        <wp:anchor distT="0" distB="0" distL="114300" distR="114300" simplePos="0" relativeHeight="251658241" behindDoc="1" locked="0" layoutInCell="1" allowOverlap="1" wp14:anchorId="6E2E8A02" wp14:editId="7FAD6047">
          <wp:simplePos x="0" y="0"/>
          <wp:positionH relativeFrom="page">
            <wp:align>right</wp:align>
          </wp:positionH>
          <wp:positionV relativeFrom="paragraph">
            <wp:posOffset>-437364</wp:posOffset>
          </wp:positionV>
          <wp:extent cx="7541231" cy="10658887"/>
          <wp:effectExtent l="0" t="0" r="3175"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41231" cy="10658887"/>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48E024DC"/>
    <w:lvl w:ilvl="0">
      <w:start w:val="1"/>
      <w:numFmt w:val="decimal"/>
      <w:pStyle w:val="ListNumber"/>
      <w:lvlText w:val="%1."/>
      <w:lvlJc w:val="left"/>
      <w:pPr>
        <w:tabs>
          <w:tab w:val="num" w:pos="360"/>
        </w:tabs>
        <w:ind w:left="360" w:hanging="360"/>
      </w:pPr>
      <w:rPr>
        <w:color w:val="7F7F7F" w:themeColor="text1" w:themeTint="80"/>
      </w:rPr>
    </w:lvl>
  </w:abstractNum>
  <w:abstractNum w:abstractNumId="1" w15:restartNumberingAfterBreak="0">
    <w:nsid w:val="FFFFFF89"/>
    <w:multiLevelType w:val="singleLevel"/>
    <w:tmpl w:val="5FF6BB9E"/>
    <w:lvl w:ilvl="0">
      <w:start w:val="1"/>
      <w:numFmt w:val="bullet"/>
      <w:pStyle w:val="ListBullet"/>
      <w:lvlText w:val=""/>
      <w:lvlJc w:val="left"/>
      <w:pPr>
        <w:tabs>
          <w:tab w:val="num" w:pos="360"/>
        </w:tabs>
        <w:ind w:left="360" w:hanging="360"/>
      </w:pPr>
      <w:rPr>
        <w:rFonts w:ascii="Symbol" w:hAnsi="Symbol" w:hint="default"/>
        <w:color w:val="7F7F7F" w:themeColor="text1" w:themeTint="80"/>
      </w:rPr>
    </w:lvl>
  </w:abstractNum>
  <w:abstractNum w:abstractNumId="2" w15:restartNumberingAfterBreak="0">
    <w:nsid w:val="0447357E"/>
    <w:multiLevelType w:val="hybridMultilevel"/>
    <w:tmpl w:val="BBA2C7E6"/>
    <w:lvl w:ilvl="0" w:tplc="04662BEA">
      <w:start w:val="1"/>
      <w:numFmt w:val="bullet"/>
      <w:lvlText w:val="•"/>
      <w:lvlJc w:val="left"/>
      <w:pPr>
        <w:tabs>
          <w:tab w:val="num" w:pos="720"/>
        </w:tabs>
        <w:ind w:left="720" w:hanging="360"/>
      </w:pPr>
      <w:rPr>
        <w:rFonts w:ascii="Arial" w:hAnsi="Arial" w:hint="default"/>
      </w:rPr>
    </w:lvl>
    <w:lvl w:ilvl="1" w:tplc="3C249306" w:tentative="1">
      <w:start w:val="1"/>
      <w:numFmt w:val="bullet"/>
      <w:lvlText w:val="•"/>
      <w:lvlJc w:val="left"/>
      <w:pPr>
        <w:tabs>
          <w:tab w:val="num" w:pos="1440"/>
        </w:tabs>
        <w:ind w:left="1440" w:hanging="360"/>
      </w:pPr>
      <w:rPr>
        <w:rFonts w:ascii="Arial" w:hAnsi="Arial" w:hint="default"/>
      </w:rPr>
    </w:lvl>
    <w:lvl w:ilvl="2" w:tplc="CAB2ABFE" w:tentative="1">
      <w:start w:val="1"/>
      <w:numFmt w:val="bullet"/>
      <w:lvlText w:val="•"/>
      <w:lvlJc w:val="left"/>
      <w:pPr>
        <w:tabs>
          <w:tab w:val="num" w:pos="2160"/>
        </w:tabs>
        <w:ind w:left="2160" w:hanging="360"/>
      </w:pPr>
      <w:rPr>
        <w:rFonts w:ascii="Arial" w:hAnsi="Arial" w:hint="default"/>
      </w:rPr>
    </w:lvl>
    <w:lvl w:ilvl="3" w:tplc="9C6A1EA4" w:tentative="1">
      <w:start w:val="1"/>
      <w:numFmt w:val="bullet"/>
      <w:lvlText w:val="•"/>
      <w:lvlJc w:val="left"/>
      <w:pPr>
        <w:tabs>
          <w:tab w:val="num" w:pos="2880"/>
        </w:tabs>
        <w:ind w:left="2880" w:hanging="360"/>
      </w:pPr>
      <w:rPr>
        <w:rFonts w:ascii="Arial" w:hAnsi="Arial" w:hint="default"/>
      </w:rPr>
    </w:lvl>
    <w:lvl w:ilvl="4" w:tplc="D23CF7E8" w:tentative="1">
      <w:start w:val="1"/>
      <w:numFmt w:val="bullet"/>
      <w:lvlText w:val="•"/>
      <w:lvlJc w:val="left"/>
      <w:pPr>
        <w:tabs>
          <w:tab w:val="num" w:pos="3600"/>
        </w:tabs>
        <w:ind w:left="3600" w:hanging="360"/>
      </w:pPr>
      <w:rPr>
        <w:rFonts w:ascii="Arial" w:hAnsi="Arial" w:hint="default"/>
      </w:rPr>
    </w:lvl>
    <w:lvl w:ilvl="5" w:tplc="053C4402" w:tentative="1">
      <w:start w:val="1"/>
      <w:numFmt w:val="bullet"/>
      <w:lvlText w:val="•"/>
      <w:lvlJc w:val="left"/>
      <w:pPr>
        <w:tabs>
          <w:tab w:val="num" w:pos="4320"/>
        </w:tabs>
        <w:ind w:left="4320" w:hanging="360"/>
      </w:pPr>
      <w:rPr>
        <w:rFonts w:ascii="Arial" w:hAnsi="Arial" w:hint="default"/>
      </w:rPr>
    </w:lvl>
    <w:lvl w:ilvl="6" w:tplc="73D66716" w:tentative="1">
      <w:start w:val="1"/>
      <w:numFmt w:val="bullet"/>
      <w:lvlText w:val="•"/>
      <w:lvlJc w:val="left"/>
      <w:pPr>
        <w:tabs>
          <w:tab w:val="num" w:pos="5040"/>
        </w:tabs>
        <w:ind w:left="5040" w:hanging="360"/>
      </w:pPr>
      <w:rPr>
        <w:rFonts w:ascii="Arial" w:hAnsi="Arial" w:hint="default"/>
      </w:rPr>
    </w:lvl>
    <w:lvl w:ilvl="7" w:tplc="16ECB2CE" w:tentative="1">
      <w:start w:val="1"/>
      <w:numFmt w:val="bullet"/>
      <w:lvlText w:val="•"/>
      <w:lvlJc w:val="left"/>
      <w:pPr>
        <w:tabs>
          <w:tab w:val="num" w:pos="5760"/>
        </w:tabs>
        <w:ind w:left="5760" w:hanging="360"/>
      </w:pPr>
      <w:rPr>
        <w:rFonts w:ascii="Arial" w:hAnsi="Arial" w:hint="default"/>
      </w:rPr>
    </w:lvl>
    <w:lvl w:ilvl="8" w:tplc="03624940"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B9D277E"/>
    <w:multiLevelType w:val="hybridMultilevel"/>
    <w:tmpl w:val="9BC08F66"/>
    <w:lvl w:ilvl="0" w:tplc="B64C221C">
      <w:start w:val="1"/>
      <w:numFmt w:val="bullet"/>
      <w:lvlText w:val="•"/>
      <w:lvlJc w:val="left"/>
      <w:pPr>
        <w:tabs>
          <w:tab w:val="num" w:pos="720"/>
        </w:tabs>
        <w:ind w:left="720" w:hanging="360"/>
      </w:pPr>
      <w:rPr>
        <w:rFonts w:ascii="Arial" w:hAnsi="Arial" w:hint="default"/>
      </w:rPr>
    </w:lvl>
    <w:lvl w:ilvl="1" w:tplc="E710D02C" w:tentative="1">
      <w:start w:val="1"/>
      <w:numFmt w:val="bullet"/>
      <w:lvlText w:val="•"/>
      <w:lvlJc w:val="left"/>
      <w:pPr>
        <w:tabs>
          <w:tab w:val="num" w:pos="1440"/>
        </w:tabs>
        <w:ind w:left="1440" w:hanging="360"/>
      </w:pPr>
      <w:rPr>
        <w:rFonts w:ascii="Arial" w:hAnsi="Arial" w:hint="default"/>
      </w:rPr>
    </w:lvl>
    <w:lvl w:ilvl="2" w:tplc="C7CA05F2" w:tentative="1">
      <w:start w:val="1"/>
      <w:numFmt w:val="bullet"/>
      <w:lvlText w:val="•"/>
      <w:lvlJc w:val="left"/>
      <w:pPr>
        <w:tabs>
          <w:tab w:val="num" w:pos="2160"/>
        </w:tabs>
        <w:ind w:left="2160" w:hanging="360"/>
      </w:pPr>
      <w:rPr>
        <w:rFonts w:ascii="Arial" w:hAnsi="Arial" w:hint="default"/>
      </w:rPr>
    </w:lvl>
    <w:lvl w:ilvl="3" w:tplc="5BC8A560" w:tentative="1">
      <w:start w:val="1"/>
      <w:numFmt w:val="bullet"/>
      <w:lvlText w:val="•"/>
      <w:lvlJc w:val="left"/>
      <w:pPr>
        <w:tabs>
          <w:tab w:val="num" w:pos="2880"/>
        </w:tabs>
        <w:ind w:left="2880" w:hanging="360"/>
      </w:pPr>
      <w:rPr>
        <w:rFonts w:ascii="Arial" w:hAnsi="Arial" w:hint="default"/>
      </w:rPr>
    </w:lvl>
    <w:lvl w:ilvl="4" w:tplc="C7082D16" w:tentative="1">
      <w:start w:val="1"/>
      <w:numFmt w:val="bullet"/>
      <w:lvlText w:val="•"/>
      <w:lvlJc w:val="left"/>
      <w:pPr>
        <w:tabs>
          <w:tab w:val="num" w:pos="3600"/>
        </w:tabs>
        <w:ind w:left="3600" w:hanging="360"/>
      </w:pPr>
      <w:rPr>
        <w:rFonts w:ascii="Arial" w:hAnsi="Arial" w:hint="default"/>
      </w:rPr>
    </w:lvl>
    <w:lvl w:ilvl="5" w:tplc="304E675C" w:tentative="1">
      <w:start w:val="1"/>
      <w:numFmt w:val="bullet"/>
      <w:lvlText w:val="•"/>
      <w:lvlJc w:val="left"/>
      <w:pPr>
        <w:tabs>
          <w:tab w:val="num" w:pos="4320"/>
        </w:tabs>
        <w:ind w:left="4320" w:hanging="360"/>
      </w:pPr>
      <w:rPr>
        <w:rFonts w:ascii="Arial" w:hAnsi="Arial" w:hint="default"/>
      </w:rPr>
    </w:lvl>
    <w:lvl w:ilvl="6" w:tplc="8B386F7A" w:tentative="1">
      <w:start w:val="1"/>
      <w:numFmt w:val="bullet"/>
      <w:lvlText w:val="•"/>
      <w:lvlJc w:val="left"/>
      <w:pPr>
        <w:tabs>
          <w:tab w:val="num" w:pos="5040"/>
        </w:tabs>
        <w:ind w:left="5040" w:hanging="360"/>
      </w:pPr>
      <w:rPr>
        <w:rFonts w:ascii="Arial" w:hAnsi="Arial" w:hint="default"/>
      </w:rPr>
    </w:lvl>
    <w:lvl w:ilvl="7" w:tplc="0BE46A72" w:tentative="1">
      <w:start w:val="1"/>
      <w:numFmt w:val="bullet"/>
      <w:lvlText w:val="•"/>
      <w:lvlJc w:val="left"/>
      <w:pPr>
        <w:tabs>
          <w:tab w:val="num" w:pos="5760"/>
        </w:tabs>
        <w:ind w:left="5760" w:hanging="360"/>
      </w:pPr>
      <w:rPr>
        <w:rFonts w:ascii="Arial" w:hAnsi="Arial" w:hint="default"/>
      </w:rPr>
    </w:lvl>
    <w:lvl w:ilvl="8" w:tplc="25EAEC9E"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190775A"/>
    <w:multiLevelType w:val="hybridMultilevel"/>
    <w:tmpl w:val="F864A81E"/>
    <w:lvl w:ilvl="0" w:tplc="45F6784C">
      <w:start w:val="1"/>
      <w:numFmt w:val="bullet"/>
      <w:lvlText w:val="­"/>
      <w:lvlJc w:val="left"/>
      <w:pPr>
        <w:ind w:left="720" w:hanging="360"/>
      </w:pPr>
      <w:rPr>
        <w:rFonts w:ascii="Courier New" w:hAnsi="Courier New" w:hint="default"/>
      </w:rPr>
    </w:lvl>
    <w:lvl w:ilvl="1" w:tplc="63449C94" w:tentative="1">
      <w:start w:val="1"/>
      <w:numFmt w:val="bullet"/>
      <w:lvlText w:val="o"/>
      <w:lvlJc w:val="left"/>
      <w:pPr>
        <w:ind w:left="1440" w:hanging="360"/>
      </w:pPr>
      <w:rPr>
        <w:rFonts w:ascii="Courier New" w:hAnsi="Courier New" w:cs="Courier New" w:hint="default"/>
      </w:rPr>
    </w:lvl>
    <w:lvl w:ilvl="2" w:tplc="63485FE6" w:tentative="1">
      <w:start w:val="1"/>
      <w:numFmt w:val="bullet"/>
      <w:lvlText w:val=""/>
      <w:lvlJc w:val="left"/>
      <w:pPr>
        <w:ind w:left="2160" w:hanging="360"/>
      </w:pPr>
      <w:rPr>
        <w:rFonts w:ascii="Wingdings" w:hAnsi="Wingdings" w:hint="default"/>
      </w:rPr>
    </w:lvl>
    <w:lvl w:ilvl="3" w:tplc="51CA194A" w:tentative="1">
      <w:start w:val="1"/>
      <w:numFmt w:val="bullet"/>
      <w:lvlText w:val=""/>
      <w:lvlJc w:val="left"/>
      <w:pPr>
        <w:ind w:left="2880" w:hanging="360"/>
      </w:pPr>
      <w:rPr>
        <w:rFonts w:ascii="Symbol" w:hAnsi="Symbol" w:hint="default"/>
      </w:rPr>
    </w:lvl>
    <w:lvl w:ilvl="4" w:tplc="AA62031A" w:tentative="1">
      <w:start w:val="1"/>
      <w:numFmt w:val="bullet"/>
      <w:lvlText w:val="o"/>
      <w:lvlJc w:val="left"/>
      <w:pPr>
        <w:ind w:left="3600" w:hanging="360"/>
      </w:pPr>
      <w:rPr>
        <w:rFonts w:ascii="Courier New" w:hAnsi="Courier New" w:cs="Courier New" w:hint="default"/>
      </w:rPr>
    </w:lvl>
    <w:lvl w:ilvl="5" w:tplc="764CBE40" w:tentative="1">
      <w:start w:val="1"/>
      <w:numFmt w:val="bullet"/>
      <w:lvlText w:val=""/>
      <w:lvlJc w:val="left"/>
      <w:pPr>
        <w:ind w:left="4320" w:hanging="360"/>
      </w:pPr>
      <w:rPr>
        <w:rFonts w:ascii="Wingdings" w:hAnsi="Wingdings" w:hint="default"/>
      </w:rPr>
    </w:lvl>
    <w:lvl w:ilvl="6" w:tplc="25687A42" w:tentative="1">
      <w:start w:val="1"/>
      <w:numFmt w:val="bullet"/>
      <w:lvlText w:val=""/>
      <w:lvlJc w:val="left"/>
      <w:pPr>
        <w:ind w:left="5040" w:hanging="360"/>
      </w:pPr>
      <w:rPr>
        <w:rFonts w:ascii="Symbol" w:hAnsi="Symbol" w:hint="default"/>
      </w:rPr>
    </w:lvl>
    <w:lvl w:ilvl="7" w:tplc="9A5C5386" w:tentative="1">
      <w:start w:val="1"/>
      <w:numFmt w:val="bullet"/>
      <w:lvlText w:val="o"/>
      <w:lvlJc w:val="left"/>
      <w:pPr>
        <w:ind w:left="5760" w:hanging="360"/>
      </w:pPr>
      <w:rPr>
        <w:rFonts w:ascii="Courier New" w:hAnsi="Courier New" w:cs="Courier New" w:hint="default"/>
      </w:rPr>
    </w:lvl>
    <w:lvl w:ilvl="8" w:tplc="B3E856EC" w:tentative="1">
      <w:start w:val="1"/>
      <w:numFmt w:val="bullet"/>
      <w:lvlText w:val=""/>
      <w:lvlJc w:val="left"/>
      <w:pPr>
        <w:ind w:left="6480" w:hanging="360"/>
      </w:pPr>
      <w:rPr>
        <w:rFonts w:ascii="Wingdings" w:hAnsi="Wingdings" w:hint="default"/>
      </w:rPr>
    </w:lvl>
  </w:abstractNum>
  <w:abstractNum w:abstractNumId="5" w15:restartNumberingAfterBreak="0">
    <w:nsid w:val="150065BA"/>
    <w:multiLevelType w:val="multilevel"/>
    <w:tmpl w:val="967A4A0E"/>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b w:val="0"/>
        <w:bCs/>
      </w:rPr>
    </w:lvl>
    <w:lvl w:ilvl="2">
      <w:start w:val="1"/>
      <w:numFmt w:val="decimal"/>
      <w:lvlText w:val="%1.%2.%3"/>
      <w:lvlJc w:val="left"/>
      <w:pPr>
        <w:ind w:left="720" w:hanging="720"/>
      </w:pPr>
      <w:rPr>
        <w:rFonts w:hint="default"/>
        <w:i w:val="0"/>
        <w:iCs w:val="0"/>
      </w:rPr>
    </w:lvl>
    <w:lvl w:ilvl="3">
      <w:start w:val="1"/>
      <w:numFmt w:val="decimal"/>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6" w15:restartNumberingAfterBreak="0">
    <w:nsid w:val="1E7C37F4"/>
    <w:multiLevelType w:val="hybridMultilevel"/>
    <w:tmpl w:val="7C9C0A44"/>
    <w:lvl w:ilvl="0" w:tplc="5D888A3A">
      <w:start w:val="1"/>
      <w:numFmt w:val="bullet"/>
      <w:pStyle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126570D"/>
    <w:multiLevelType w:val="hybridMultilevel"/>
    <w:tmpl w:val="AC805F88"/>
    <w:lvl w:ilvl="0" w:tplc="E3F00684">
      <w:start w:val="1"/>
      <w:numFmt w:val="bullet"/>
      <w:lvlText w:val="•"/>
      <w:lvlJc w:val="left"/>
      <w:pPr>
        <w:tabs>
          <w:tab w:val="num" w:pos="720"/>
        </w:tabs>
        <w:ind w:left="720" w:hanging="360"/>
      </w:pPr>
      <w:rPr>
        <w:rFonts w:ascii="Arial" w:hAnsi="Arial" w:hint="default"/>
      </w:rPr>
    </w:lvl>
    <w:lvl w:ilvl="1" w:tplc="5950B0DE" w:tentative="1">
      <w:start w:val="1"/>
      <w:numFmt w:val="bullet"/>
      <w:lvlText w:val="•"/>
      <w:lvlJc w:val="left"/>
      <w:pPr>
        <w:tabs>
          <w:tab w:val="num" w:pos="1440"/>
        </w:tabs>
        <w:ind w:left="1440" w:hanging="360"/>
      </w:pPr>
      <w:rPr>
        <w:rFonts w:ascii="Arial" w:hAnsi="Arial" w:hint="default"/>
      </w:rPr>
    </w:lvl>
    <w:lvl w:ilvl="2" w:tplc="B7F24DAA" w:tentative="1">
      <w:start w:val="1"/>
      <w:numFmt w:val="bullet"/>
      <w:lvlText w:val="•"/>
      <w:lvlJc w:val="left"/>
      <w:pPr>
        <w:tabs>
          <w:tab w:val="num" w:pos="2160"/>
        </w:tabs>
        <w:ind w:left="2160" w:hanging="360"/>
      </w:pPr>
      <w:rPr>
        <w:rFonts w:ascii="Arial" w:hAnsi="Arial" w:hint="default"/>
      </w:rPr>
    </w:lvl>
    <w:lvl w:ilvl="3" w:tplc="CA246FE2" w:tentative="1">
      <w:start w:val="1"/>
      <w:numFmt w:val="bullet"/>
      <w:lvlText w:val="•"/>
      <w:lvlJc w:val="left"/>
      <w:pPr>
        <w:tabs>
          <w:tab w:val="num" w:pos="2880"/>
        </w:tabs>
        <w:ind w:left="2880" w:hanging="360"/>
      </w:pPr>
      <w:rPr>
        <w:rFonts w:ascii="Arial" w:hAnsi="Arial" w:hint="default"/>
      </w:rPr>
    </w:lvl>
    <w:lvl w:ilvl="4" w:tplc="D3F03C20" w:tentative="1">
      <w:start w:val="1"/>
      <w:numFmt w:val="bullet"/>
      <w:lvlText w:val="•"/>
      <w:lvlJc w:val="left"/>
      <w:pPr>
        <w:tabs>
          <w:tab w:val="num" w:pos="3600"/>
        </w:tabs>
        <w:ind w:left="3600" w:hanging="360"/>
      </w:pPr>
      <w:rPr>
        <w:rFonts w:ascii="Arial" w:hAnsi="Arial" w:hint="default"/>
      </w:rPr>
    </w:lvl>
    <w:lvl w:ilvl="5" w:tplc="073494E6" w:tentative="1">
      <w:start w:val="1"/>
      <w:numFmt w:val="bullet"/>
      <w:lvlText w:val="•"/>
      <w:lvlJc w:val="left"/>
      <w:pPr>
        <w:tabs>
          <w:tab w:val="num" w:pos="4320"/>
        </w:tabs>
        <w:ind w:left="4320" w:hanging="360"/>
      </w:pPr>
      <w:rPr>
        <w:rFonts w:ascii="Arial" w:hAnsi="Arial" w:hint="default"/>
      </w:rPr>
    </w:lvl>
    <w:lvl w:ilvl="6" w:tplc="B5ECB050" w:tentative="1">
      <w:start w:val="1"/>
      <w:numFmt w:val="bullet"/>
      <w:lvlText w:val="•"/>
      <w:lvlJc w:val="left"/>
      <w:pPr>
        <w:tabs>
          <w:tab w:val="num" w:pos="5040"/>
        </w:tabs>
        <w:ind w:left="5040" w:hanging="360"/>
      </w:pPr>
      <w:rPr>
        <w:rFonts w:ascii="Arial" w:hAnsi="Arial" w:hint="default"/>
      </w:rPr>
    </w:lvl>
    <w:lvl w:ilvl="7" w:tplc="7DE8CE32" w:tentative="1">
      <w:start w:val="1"/>
      <w:numFmt w:val="bullet"/>
      <w:lvlText w:val="•"/>
      <w:lvlJc w:val="left"/>
      <w:pPr>
        <w:tabs>
          <w:tab w:val="num" w:pos="5760"/>
        </w:tabs>
        <w:ind w:left="5760" w:hanging="360"/>
      </w:pPr>
      <w:rPr>
        <w:rFonts w:ascii="Arial" w:hAnsi="Arial" w:hint="default"/>
      </w:rPr>
    </w:lvl>
    <w:lvl w:ilvl="8" w:tplc="CF42C05C"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26E007A5"/>
    <w:multiLevelType w:val="hybridMultilevel"/>
    <w:tmpl w:val="44C0FF98"/>
    <w:lvl w:ilvl="0" w:tplc="72FA42AA">
      <w:start w:val="1"/>
      <w:numFmt w:val="decimal"/>
      <w:lvlText w:val="%1."/>
      <w:lvlJc w:val="left"/>
      <w:pPr>
        <w:ind w:left="720" w:hanging="360"/>
      </w:pPr>
      <w:rPr>
        <w:rFonts w:hint="default"/>
      </w:rPr>
    </w:lvl>
    <w:lvl w:ilvl="1" w:tplc="FE687A74" w:tentative="1">
      <w:start w:val="1"/>
      <w:numFmt w:val="lowerLetter"/>
      <w:lvlText w:val="%2."/>
      <w:lvlJc w:val="left"/>
      <w:pPr>
        <w:ind w:left="1440" w:hanging="360"/>
      </w:pPr>
    </w:lvl>
    <w:lvl w:ilvl="2" w:tplc="1D3251F2" w:tentative="1">
      <w:start w:val="1"/>
      <w:numFmt w:val="lowerRoman"/>
      <w:lvlText w:val="%3."/>
      <w:lvlJc w:val="right"/>
      <w:pPr>
        <w:ind w:left="2160" w:hanging="180"/>
      </w:pPr>
    </w:lvl>
    <w:lvl w:ilvl="3" w:tplc="305EEC6E" w:tentative="1">
      <w:start w:val="1"/>
      <w:numFmt w:val="decimal"/>
      <w:lvlText w:val="%4."/>
      <w:lvlJc w:val="left"/>
      <w:pPr>
        <w:ind w:left="2880" w:hanging="360"/>
      </w:pPr>
    </w:lvl>
    <w:lvl w:ilvl="4" w:tplc="ED521864" w:tentative="1">
      <w:start w:val="1"/>
      <w:numFmt w:val="lowerLetter"/>
      <w:lvlText w:val="%5."/>
      <w:lvlJc w:val="left"/>
      <w:pPr>
        <w:ind w:left="3600" w:hanging="360"/>
      </w:pPr>
    </w:lvl>
    <w:lvl w:ilvl="5" w:tplc="FE28FB2E" w:tentative="1">
      <w:start w:val="1"/>
      <w:numFmt w:val="lowerRoman"/>
      <w:lvlText w:val="%6."/>
      <w:lvlJc w:val="right"/>
      <w:pPr>
        <w:ind w:left="4320" w:hanging="180"/>
      </w:pPr>
    </w:lvl>
    <w:lvl w:ilvl="6" w:tplc="D66A608A" w:tentative="1">
      <w:start w:val="1"/>
      <w:numFmt w:val="decimal"/>
      <w:lvlText w:val="%7."/>
      <w:lvlJc w:val="left"/>
      <w:pPr>
        <w:ind w:left="5040" w:hanging="360"/>
      </w:pPr>
    </w:lvl>
    <w:lvl w:ilvl="7" w:tplc="FF806DD4" w:tentative="1">
      <w:start w:val="1"/>
      <w:numFmt w:val="lowerLetter"/>
      <w:lvlText w:val="%8."/>
      <w:lvlJc w:val="left"/>
      <w:pPr>
        <w:ind w:left="5760" w:hanging="360"/>
      </w:pPr>
    </w:lvl>
    <w:lvl w:ilvl="8" w:tplc="DA22CE4A" w:tentative="1">
      <w:start w:val="1"/>
      <w:numFmt w:val="lowerRoman"/>
      <w:lvlText w:val="%9."/>
      <w:lvlJc w:val="right"/>
      <w:pPr>
        <w:ind w:left="6480" w:hanging="180"/>
      </w:pPr>
    </w:lvl>
  </w:abstractNum>
  <w:abstractNum w:abstractNumId="9" w15:restartNumberingAfterBreak="0">
    <w:nsid w:val="29B25054"/>
    <w:multiLevelType w:val="hybridMultilevel"/>
    <w:tmpl w:val="3F200332"/>
    <w:lvl w:ilvl="0" w:tplc="8B8AC948">
      <w:start w:val="1"/>
      <w:numFmt w:val="bullet"/>
      <w:lvlText w:val=""/>
      <w:lvlJc w:val="left"/>
      <w:pPr>
        <w:ind w:left="928" w:hanging="360"/>
      </w:pPr>
      <w:rPr>
        <w:rFonts w:ascii="Symbol" w:hAnsi="Symbol" w:hint="default"/>
      </w:rPr>
    </w:lvl>
    <w:lvl w:ilvl="1" w:tplc="5106A2CC">
      <w:start w:val="1"/>
      <w:numFmt w:val="bullet"/>
      <w:lvlText w:val="o"/>
      <w:lvlJc w:val="left"/>
      <w:pPr>
        <w:ind w:left="1648" w:hanging="360"/>
      </w:pPr>
      <w:rPr>
        <w:rFonts w:ascii="Courier New" w:hAnsi="Courier New" w:cs="Courier New" w:hint="default"/>
      </w:rPr>
    </w:lvl>
    <w:lvl w:ilvl="2" w:tplc="E25C7520" w:tentative="1">
      <w:start w:val="1"/>
      <w:numFmt w:val="bullet"/>
      <w:lvlText w:val=""/>
      <w:lvlJc w:val="left"/>
      <w:pPr>
        <w:ind w:left="2368" w:hanging="360"/>
      </w:pPr>
      <w:rPr>
        <w:rFonts w:ascii="Wingdings" w:hAnsi="Wingdings" w:hint="default"/>
      </w:rPr>
    </w:lvl>
    <w:lvl w:ilvl="3" w:tplc="B4F22F90" w:tentative="1">
      <w:start w:val="1"/>
      <w:numFmt w:val="bullet"/>
      <w:lvlText w:val=""/>
      <w:lvlJc w:val="left"/>
      <w:pPr>
        <w:ind w:left="3088" w:hanging="360"/>
      </w:pPr>
      <w:rPr>
        <w:rFonts w:ascii="Symbol" w:hAnsi="Symbol" w:hint="default"/>
      </w:rPr>
    </w:lvl>
    <w:lvl w:ilvl="4" w:tplc="304E77BC" w:tentative="1">
      <w:start w:val="1"/>
      <w:numFmt w:val="bullet"/>
      <w:lvlText w:val="o"/>
      <w:lvlJc w:val="left"/>
      <w:pPr>
        <w:ind w:left="3808" w:hanging="360"/>
      </w:pPr>
      <w:rPr>
        <w:rFonts w:ascii="Courier New" w:hAnsi="Courier New" w:cs="Courier New" w:hint="default"/>
      </w:rPr>
    </w:lvl>
    <w:lvl w:ilvl="5" w:tplc="DB08641E" w:tentative="1">
      <w:start w:val="1"/>
      <w:numFmt w:val="bullet"/>
      <w:lvlText w:val=""/>
      <w:lvlJc w:val="left"/>
      <w:pPr>
        <w:ind w:left="4528" w:hanging="360"/>
      </w:pPr>
      <w:rPr>
        <w:rFonts w:ascii="Wingdings" w:hAnsi="Wingdings" w:hint="default"/>
      </w:rPr>
    </w:lvl>
    <w:lvl w:ilvl="6" w:tplc="6D04C1F2" w:tentative="1">
      <w:start w:val="1"/>
      <w:numFmt w:val="bullet"/>
      <w:lvlText w:val=""/>
      <w:lvlJc w:val="left"/>
      <w:pPr>
        <w:ind w:left="5248" w:hanging="360"/>
      </w:pPr>
      <w:rPr>
        <w:rFonts w:ascii="Symbol" w:hAnsi="Symbol" w:hint="default"/>
      </w:rPr>
    </w:lvl>
    <w:lvl w:ilvl="7" w:tplc="032C2F38" w:tentative="1">
      <w:start w:val="1"/>
      <w:numFmt w:val="bullet"/>
      <w:lvlText w:val="o"/>
      <w:lvlJc w:val="left"/>
      <w:pPr>
        <w:ind w:left="5968" w:hanging="360"/>
      </w:pPr>
      <w:rPr>
        <w:rFonts w:ascii="Courier New" w:hAnsi="Courier New" w:cs="Courier New" w:hint="default"/>
      </w:rPr>
    </w:lvl>
    <w:lvl w:ilvl="8" w:tplc="FB6275BE" w:tentative="1">
      <w:start w:val="1"/>
      <w:numFmt w:val="bullet"/>
      <w:lvlText w:val=""/>
      <w:lvlJc w:val="left"/>
      <w:pPr>
        <w:ind w:left="6688" w:hanging="360"/>
      </w:pPr>
      <w:rPr>
        <w:rFonts w:ascii="Wingdings" w:hAnsi="Wingdings" w:hint="default"/>
      </w:rPr>
    </w:lvl>
  </w:abstractNum>
  <w:abstractNum w:abstractNumId="10" w15:restartNumberingAfterBreak="0">
    <w:nsid w:val="2C980A4D"/>
    <w:multiLevelType w:val="multilevel"/>
    <w:tmpl w:val="E1CC0146"/>
    <w:lvl w:ilvl="0">
      <w:start w:val="1"/>
      <w:numFmt w:val="decimal"/>
      <w:lvlText w:val="%1."/>
      <w:lvlJc w:val="left"/>
      <w:pPr>
        <w:ind w:left="360" w:hanging="360"/>
      </w:pPr>
      <w:rPr>
        <w:rFonts w:hint="default"/>
      </w:rPr>
    </w:lvl>
    <w:lvl w:ilvl="1">
      <w:start w:val="1"/>
      <w:numFmt w:val="decimal"/>
      <w:lvlText w:val="%1.%2"/>
      <w:lvlJc w:val="left"/>
      <w:pPr>
        <w:ind w:left="0" w:firstLine="36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E0F2925"/>
    <w:multiLevelType w:val="hybridMultilevel"/>
    <w:tmpl w:val="374CC1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F11591E"/>
    <w:multiLevelType w:val="multilevel"/>
    <w:tmpl w:val="0C2EA78E"/>
    <w:lvl w:ilvl="0">
      <w:start w:val="1"/>
      <w:numFmt w:val="decimal"/>
      <w:lvlText w:val="%1."/>
      <w:lvlJc w:val="left"/>
      <w:pPr>
        <w:ind w:left="720" w:hanging="360"/>
      </w:pPr>
      <w:rPr>
        <w:rFonts w:hint="default"/>
      </w:rPr>
    </w:lvl>
    <w:lvl w:ilvl="1">
      <w:start w:val="2"/>
      <w:numFmt w:val="decimal"/>
      <w:isLgl/>
      <w:lvlText w:val="%1.%2"/>
      <w:lvlJc w:val="left"/>
      <w:pPr>
        <w:ind w:left="1275" w:hanging="915"/>
      </w:pPr>
      <w:rPr>
        <w:rFonts w:hint="default"/>
      </w:rPr>
    </w:lvl>
    <w:lvl w:ilvl="2">
      <w:start w:val="3"/>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2160" w:hanging="1800"/>
      </w:pPr>
      <w:rPr>
        <w:rFonts w:hint="default"/>
      </w:rPr>
    </w:lvl>
    <w:lvl w:ilvl="5">
      <w:start w:val="1"/>
      <w:numFmt w:val="decimal"/>
      <w:isLgl/>
      <w:lvlText w:val="%1.%2.%3.%4.%5.%6"/>
      <w:lvlJc w:val="left"/>
      <w:pPr>
        <w:ind w:left="2520" w:hanging="2160"/>
      </w:pPr>
      <w:rPr>
        <w:rFonts w:hint="default"/>
      </w:rPr>
    </w:lvl>
    <w:lvl w:ilvl="6">
      <w:start w:val="1"/>
      <w:numFmt w:val="decimal"/>
      <w:isLgl/>
      <w:lvlText w:val="%1.%2.%3.%4.%5.%6.%7"/>
      <w:lvlJc w:val="left"/>
      <w:pPr>
        <w:ind w:left="2880" w:hanging="2520"/>
      </w:pPr>
      <w:rPr>
        <w:rFonts w:hint="default"/>
      </w:rPr>
    </w:lvl>
    <w:lvl w:ilvl="7">
      <w:start w:val="1"/>
      <w:numFmt w:val="decimal"/>
      <w:isLgl/>
      <w:lvlText w:val="%1.%2.%3.%4.%5.%6.%7.%8"/>
      <w:lvlJc w:val="left"/>
      <w:pPr>
        <w:ind w:left="3240" w:hanging="2880"/>
      </w:pPr>
      <w:rPr>
        <w:rFonts w:hint="default"/>
      </w:rPr>
    </w:lvl>
    <w:lvl w:ilvl="8">
      <w:start w:val="1"/>
      <w:numFmt w:val="decimal"/>
      <w:isLgl/>
      <w:lvlText w:val="%1.%2.%3.%4.%5.%6.%7.%8.%9"/>
      <w:lvlJc w:val="left"/>
      <w:pPr>
        <w:ind w:left="3600" w:hanging="3240"/>
      </w:pPr>
      <w:rPr>
        <w:rFonts w:hint="default"/>
      </w:rPr>
    </w:lvl>
  </w:abstractNum>
  <w:abstractNum w:abstractNumId="13" w15:restartNumberingAfterBreak="0">
    <w:nsid w:val="2F8838E7"/>
    <w:multiLevelType w:val="hybridMultilevel"/>
    <w:tmpl w:val="490231EA"/>
    <w:lvl w:ilvl="0" w:tplc="87E029A4">
      <w:start w:val="1"/>
      <w:numFmt w:val="bullet"/>
      <w:lvlText w:val="•"/>
      <w:lvlJc w:val="left"/>
      <w:pPr>
        <w:tabs>
          <w:tab w:val="num" w:pos="720"/>
        </w:tabs>
        <w:ind w:left="720" w:hanging="360"/>
      </w:pPr>
      <w:rPr>
        <w:rFonts w:ascii="Arial" w:hAnsi="Arial" w:hint="default"/>
      </w:rPr>
    </w:lvl>
    <w:lvl w:ilvl="1" w:tplc="038EB346" w:tentative="1">
      <w:start w:val="1"/>
      <w:numFmt w:val="bullet"/>
      <w:lvlText w:val="•"/>
      <w:lvlJc w:val="left"/>
      <w:pPr>
        <w:tabs>
          <w:tab w:val="num" w:pos="1440"/>
        </w:tabs>
        <w:ind w:left="1440" w:hanging="360"/>
      </w:pPr>
      <w:rPr>
        <w:rFonts w:ascii="Arial" w:hAnsi="Arial" w:hint="default"/>
      </w:rPr>
    </w:lvl>
    <w:lvl w:ilvl="2" w:tplc="2AAA00B8" w:tentative="1">
      <w:start w:val="1"/>
      <w:numFmt w:val="bullet"/>
      <w:lvlText w:val="•"/>
      <w:lvlJc w:val="left"/>
      <w:pPr>
        <w:tabs>
          <w:tab w:val="num" w:pos="2160"/>
        </w:tabs>
        <w:ind w:left="2160" w:hanging="360"/>
      </w:pPr>
      <w:rPr>
        <w:rFonts w:ascii="Arial" w:hAnsi="Arial" w:hint="default"/>
      </w:rPr>
    </w:lvl>
    <w:lvl w:ilvl="3" w:tplc="FB64CBAC" w:tentative="1">
      <w:start w:val="1"/>
      <w:numFmt w:val="bullet"/>
      <w:lvlText w:val="•"/>
      <w:lvlJc w:val="left"/>
      <w:pPr>
        <w:tabs>
          <w:tab w:val="num" w:pos="2880"/>
        </w:tabs>
        <w:ind w:left="2880" w:hanging="360"/>
      </w:pPr>
      <w:rPr>
        <w:rFonts w:ascii="Arial" w:hAnsi="Arial" w:hint="default"/>
      </w:rPr>
    </w:lvl>
    <w:lvl w:ilvl="4" w:tplc="FC7CE8D4" w:tentative="1">
      <w:start w:val="1"/>
      <w:numFmt w:val="bullet"/>
      <w:lvlText w:val="•"/>
      <w:lvlJc w:val="left"/>
      <w:pPr>
        <w:tabs>
          <w:tab w:val="num" w:pos="3600"/>
        </w:tabs>
        <w:ind w:left="3600" w:hanging="360"/>
      </w:pPr>
      <w:rPr>
        <w:rFonts w:ascii="Arial" w:hAnsi="Arial" w:hint="default"/>
      </w:rPr>
    </w:lvl>
    <w:lvl w:ilvl="5" w:tplc="B59EF35C" w:tentative="1">
      <w:start w:val="1"/>
      <w:numFmt w:val="bullet"/>
      <w:lvlText w:val="•"/>
      <w:lvlJc w:val="left"/>
      <w:pPr>
        <w:tabs>
          <w:tab w:val="num" w:pos="4320"/>
        </w:tabs>
        <w:ind w:left="4320" w:hanging="360"/>
      </w:pPr>
      <w:rPr>
        <w:rFonts w:ascii="Arial" w:hAnsi="Arial" w:hint="default"/>
      </w:rPr>
    </w:lvl>
    <w:lvl w:ilvl="6" w:tplc="9EE09B10" w:tentative="1">
      <w:start w:val="1"/>
      <w:numFmt w:val="bullet"/>
      <w:lvlText w:val="•"/>
      <w:lvlJc w:val="left"/>
      <w:pPr>
        <w:tabs>
          <w:tab w:val="num" w:pos="5040"/>
        </w:tabs>
        <w:ind w:left="5040" w:hanging="360"/>
      </w:pPr>
      <w:rPr>
        <w:rFonts w:ascii="Arial" w:hAnsi="Arial" w:hint="default"/>
      </w:rPr>
    </w:lvl>
    <w:lvl w:ilvl="7" w:tplc="5D62FB86" w:tentative="1">
      <w:start w:val="1"/>
      <w:numFmt w:val="bullet"/>
      <w:lvlText w:val="•"/>
      <w:lvlJc w:val="left"/>
      <w:pPr>
        <w:tabs>
          <w:tab w:val="num" w:pos="5760"/>
        </w:tabs>
        <w:ind w:left="5760" w:hanging="360"/>
      </w:pPr>
      <w:rPr>
        <w:rFonts w:ascii="Arial" w:hAnsi="Arial" w:hint="default"/>
      </w:rPr>
    </w:lvl>
    <w:lvl w:ilvl="8" w:tplc="FE36ED9C"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30D05207"/>
    <w:multiLevelType w:val="hybridMultilevel"/>
    <w:tmpl w:val="7CDC7BA2"/>
    <w:lvl w:ilvl="0" w:tplc="0B842512">
      <w:start w:val="1"/>
      <w:numFmt w:val="bullet"/>
      <w:pStyle w:val="ListBullet2"/>
      <w:lvlText w:val="-"/>
      <w:lvlJc w:val="left"/>
      <w:pPr>
        <w:ind w:left="717" w:hanging="360"/>
      </w:pPr>
      <w:rPr>
        <w:rFonts w:ascii="Courier New" w:hAnsi="Courier New" w:hint="default"/>
        <w:color w:val="7F7F7F" w:themeColor="text1" w:themeTint="80"/>
      </w:rPr>
    </w:lvl>
    <w:lvl w:ilvl="1" w:tplc="9FA0359E" w:tentative="1">
      <w:start w:val="1"/>
      <w:numFmt w:val="bullet"/>
      <w:lvlText w:val="o"/>
      <w:lvlJc w:val="left"/>
      <w:pPr>
        <w:ind w:left="1437" w:hanging="360"/>
      </w:pPr>
      <w:rPr>
        <w:rFonts w:ascii="Courier New" w:hAnsi="Courier New" w:cs="Courier New" w:hint="default"/>
      </w:rPr>
    </w:lvl>
    <w:lvl w:ilvl="2" w:tplc="7CF8CB46" w:tentative="1">
      <w:start w:val="1"/>
      <w:numFmt w:val="bullet"/>
      <w:lvlText w:val=""/>
      <w:lvlJc w:val="left"/>
      <w:pPr>
        <w:ind w:left="2157" w:hanging="360"/>
      </w:pPr>
      <w:rPr>
        <w:rFonts w:ascii="Wingdings" w:hAnsi="Wingdings" w:hint="default"/>
      </w:rPr>
    </w:lvl>
    <w:lvl w:ilvl="3" w:tplc="E9AAC3B2" w:tentative="1">
      <w:start w:val="1"/>
      <w:numFmt w:val="bullet"/>
      <w:lvlText w:val=""/>
      <w:lvlJc w:val="left"/>
      <w:pPr>
        <w:ind w:left="2877" w:hanging="360"/>
      </w:pPr>
      <w:rPr>
        <w:rFonts w:ascii="Symbol" w:hAnsi="Symbol" w:hint="default"/>
      </w:rPr>
    </w:lvl>
    <w:lvl w:ilvl="4" w:tplc="2676072E" w:tentative="1">
      <w:start w:val="1"/>
      <w:numFmt w:val="bullet"/>
      <w:lvlText w:val="o"/>
      <w:lvlJc w:val="left"/>
      <w:pPr>
        <w:ind w:left="3597" w:hanging="360"/>
      </w:pPr>
      <w:rPr>
        <w:rFonts w:ascii="Courier New" w:hAnsi="Courier New" w:cs="Courier New" w:hint="default"/>
      </w:rPr>
    </w:lvl>
    <w:lvl w:ilvl="5" w:tplc="C7FE01CC" w:tentative="1">
      <w:start w:val="1"/>
      <w:numFmt w:val="bullet"/>
      <w:lvlText w:val=""/>
      <w:lvlJc w:val="left"/>
      <w:pPr>
        <w:ind w:left="4317" w:hanging="360"/>
      </w:pPr>
      <w:rPr>
        <w:rFonts w:ascii="Wingdings" w:hAnsi="Wingdings" w:hint="default"/>
      </w:rPr>
    </w:lvl>
    <w:lvl w:ilvl="6" w:tplc="2D38057C" w:tentative="1">
      <w:start w:val="1"/>
      <w:numFmt w:val="bullet"/>
      <w:lvlText w:val=""/>
      <w:lvlJc w:val="left"/>
      <w:pPr>
        <w:ind w:left="5037" w:hanging="360"/>
      </w:pPr>
      <w:rPr>
        <w:rFonts w:ascii="Symbol" w:hAnsi="Symbol" w:hint="default"/>
      </w:rPr>
    </w:lvl>
    <w:lvl w:ilvl="7" w:tplc="A0E4C25A" w:tentative="1">
      <w:start w:val="1"/>
      <w:numFmt w:val="bullet"/>
      <w:lvlText w:val="o"/>
      <w:lvlJc w:val="left"/>
      <w:pPr>
        <w:ind w:left="5757" w:hanging="360"/>
      </w:pPr>
      <w:rPr>
        <w:rFonts w:ascii="Courier New" w:hAnsi="Courier New" w:cs="Courier New" w:hint="default"/>
      </w:rPr>
    </w:lvl>
    <w:lvl w:ilvl="8" w:tplc="A1BE7AB8" w:tentative="1">
      <w:start w:val="1"/>
      <w:numFmt w:val="bullet"/>
      <w:lvlText w:val=""/>
      <w:lvlJc w:val="left"/>
      <w:pPr>
        <w:ind w:left="6477" w:hanging="360"/>
      </w:pPr>
      <w:rPr>
        <w:rFonts w:ascii="Wingdings" w:hAnsi="Wingdings" w:hint="default"/>
      </w:rPr>
    </w:lvl>
  </w:abstractNum>
  <w:abstractNum w:abstractNumId="15" w15:restartNumberingAfterBreak="0">
    <w:nsid w:val="325D6198"/>
    <w:multiLevelType w:val="hybridMultilevel"/>
    <w:tmpl w:val="AFD4D294"/>
    <w:lvl w:ilvl="0" w:tplc="15BE9390">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B9B6F8B"/>
    <w:multiLevelType w:val="hybridMultilevel"/>
    <w:tmpl w:val="FFBC9C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D150D96"/>
    <w:multiLevelType w:val="hybridMultilevel"/>
    <w:tmpl w:val="5AC4858C"/>
    <w:lvl w:ilvl="0" w:tplc="CCEE4CD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005033B"/>
    <w:multiLevelType w:val="hybridMultilevel"/>
    <w:tmpl w:val="3E442E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0853C48"/>
    <w:multiLevelType w:val="multilevel"/>
    <w:tmpl w:val="0C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26778C8"/>
    <w:multiLevelType w:val="hybridMultilevel"/>
    <w:tmpl w:val="44C0FF98"/>
    <w:lvl w:ilvl="0" w:tplc="8E5E2020">
      <w:start w:val="1"/>
      <w:numFmt w:val="decimal"/>
      <w:lvlText w:val="%1."/>
      <w:lvlJc w:val="left"/>
      <w:pPr>
        <w:ind w:left="720" w:hanging="360"/>
      </w:pPr>
      <w:rPr>
        <w:rFonts w:hint="default"/>
      </w:rPr>
    </w:lvl>
    <w:lvl w:ilvl="1" w:tplc="F46C7BFE" w:tentative="1">
      <w:start w:val="1"/>
      <w:numFmt w:val="lowerLetter"/>
      <w:lvlText w:val="%2."/>
      <w:lvlJc w:val="left"/>
      <w:pPr>
        <w:ind w:left="1440" w:hanging="360"/>
      </w:pPr>
    </w:lvl>
    <w:lvl w:ilvl="2" w:tplc="4B8A3D7E" w:tentative="1">
      <w:start w:val="1"/>
      <w:numFmt w:val="lowerRoman"/>
      <w:lvlText w:val="%3."/>
      <w:lvlJc w:val="right"/>
      <w:pPr>
        <w:ind w:left="2160" w:hanging="180"/>
      </w:pPr>
    </w:lvl>
    <w:lvl w:ilvl="3" w:tplc="68C0FEF6" w:tentative="1">
      <w:start w:val="1"/>
      <w:numFmt w:val="decimal"/>
      <w:lvlText w:val="%4."/>
      <w:lvlJc w:val="left"/>
      <w:pPr>
        <w:ind w:left="2880" w:hanging="360"/>
      </w:pPr>
    </w:lvl>
    <w:lvl w:ilvl="4" w:tplc="AA40CBF4" w:tentative="1">
      <w:start w:val="1"/>
      <w:numFmt w:val="lowerLetter"/>
      <w:lvlText w:val="%5."/>
      <w:lvlJc w:val="left"/>
      <w:pPr>
        <w:ind w:left="3600" w:hanging="360"/>
      </w:pPr>
    </w:lvl>
    <w:lvl w:ilvl="5" w:tplc="F59CE85E" w:tentative="1">
      <w:start w:val="1"/>
      <w:numFmt w:val="lowerRoman"/>
      <w:lvlText w:val="%6."/>
      <w:lvlJc w:val="right"/>
      <w:pPr>
        <w:ind w:left="4320" w:hanging="180"/>
      </w:pPr>
    </w:lvl>
    <w:lvl w:ilvl="6" w:tplc="FF7CC13C" w:tentative="1">
      <w:start w:val="1"/>
      <w:numFmt w:val="decimal"/>
      <w:lvlText w:val="%7."/>
      <w:lvlJc w:val="left"/>
      <w:pPr>
        <w:ind w:left="5040" w:hanging="360"/>
      </w:pPr>
    </w:lvl>
    <w:lvl w:ilvl="7" w:tplc="C29C77F2" w:tentative="1">
      <w:start w:val="1"/>
      <w:numFmt w:val="lowerLetter"/>
      <w:lvlText w:val="%8."/>
      <w:lvlJc w:val="left"/>
      <w:pPr>
        <w:ind w:left="5760" w:hanging="360"/>
      </w:pPr>
    </w:lvl>
    <w:lvl w:ilvl="8" w:tplc="0F8CC706" w:tentative="1">
      <w:start w:val="1"/>
      <w:numFmt w:val="lowerRoman"/>
      <w:lvlText w:val="%9."/>
      <w:lvlJc w:val="right"/>
      <w:pPr>
        <w:ind w:left="6480" w:hanging="180"/>
      </w:pPr>
    </w:lvl>
  </w:abstractNum>
  <w:abstractNum w:abstractNumId="21" w15:restartNumberingAfterBreak="0">
    <w:nsid w:val="545F78F8"/>
    <w:multiLevelType w:val="multilevel"/>
    <w:tmpl w:val="6504C148"/>
    <w:styleLink w:val="Headings"/>
    <w:lvl w:ilvl="0">
      <w:start w:val="1"/>
      <w:numFmt w:val="decimal"/>
      <w:lvlText w:val="%1."/>
      <w:lvlJc w:val="left"/>
      <w:pPr>
        <w:ind w:left="357" w:hanging="357"/>
      </w:pPr>
      <w:rPr>
        <w:rFonts w:hint="default"/>
      </w:rPr>
    </w:lvl>
    <w:lvl w:ilvl="1">
      <w:start w:val="1"/>
      <w:numFmt w:val="decimal"/>
      <w:lvlText w:val="%1.%2"/>
      <w:lvlJc w:val="left"/>
      <w:pPr>
        <w:ind w:left="357" w:hanging="357"/>
      </w:pPr>
      <w:rPr>
        <w:rFonts w:hint="default"/>
      </w:rPr>
    </w:lvl>
    <w:lvl w:ilvl="2">
      <w:start w:val="1"/>
      <w:numFmt w:val="decimal"/>
      <w:lvlText w:val="%2.%3.1"/>
      <w:lvlJc w:val="left"/>
      <w:pPr>
        <w:ind w:left="454" w:hanging="454"/>
      </w:pPr>
      <w:rPr>
        <w:rFonts w:hint="default"/>
      </w:rPr>
    </w:lvl>
    <w:lvl w:ilvl="3">
      <w:start w:val="1"/>
      <w:numFmt w:val="none"/>
      <w:suff w:val="nothing"/>
      <w:lvlText w:val=""/>
      <w:lvlJc w:val="left"/>
      <w:pPr>
        <w:ind w:left="0" w:firstLine="0"/>
      </w:pPr>
      <w:rPr>
        <w:rFonts w:hint="default"/>
      </w:rPr>
    </w:lvl>
    <w:lvl w:ilvl="4">
      <w:start w:val="1"/>
      <w:numFmt w:val="lowerLetter"/>
      <w:lvlText w:val="(%5)"/>
      <w:lvlJc w:val="left"/>
      <w:pPr>
        <w:ind w:left="357" w:hanging="357"/>
      </w:pPr>
      <w:rPr>
        <w:rFonts w:hint="default"/>
      </w:rPr>
    </w:lvl>
    <w:lvl w:ilvl="5">
      <w:start w:val="1"/>
      <w:numFmt w:val="lowerRoman"/>
      <w:lvlText w:val="(%6)"/>
      <w:lvlJc w:val="left"/>
      <w:pPr>
        <w:ind w:left="357" w:hanging="357"/>
      </w:pPr>
      <w:rPr>
        <w:rFonts w:hint="default"/>
      </w:rPr>
    </w:lvl>
    <w:lvl w:ilvl="6">
      <w:start w:val="1"/>
      <w:numFmt w:val="decimal"/>
      <w:lvlText w:val="%7."/>
      <w:lvlJc w:val="left"/>
      <w:pPr>
        <w:ind w:left="357" w:hanging="357"/>
      </w:pPr>
      <w:rPr>
        <w:rFonts w:hint="default"/>
      </w:rPr>
    </w:lvl>
    <w:lvl w:ilvl="7">
      <w:start w:val="1"/>
      <w:numFmt w:val="lowerLetter"/>
      <w:lvlText w:val="%8."/>
      <w:lvlJc w:val="left"/>
      <w:pPr>
        <w:ind w:left="357" w:hanging="357"/>
      </w:pPr>
      <w:rPr>
        <w:rFonts w:hint="default"/>
      </w:rPr>
    </w:lvl>
    <w:lvl w:ilvl="8">
      <w:start w:val="1"/>
      <w:numFmt w:val="lowerRoman"/>
      <w:lvlText w:val="%9."/>
      <w:lvlJc w:val="left"/>
      <w:pPr>
        <w:ind w:left="357" w:hanging="357"/>
      </w:pPr>
      <w:rPr>
        <w:rFonts w:hint="default"/>
      </w:rPr>
    </w:lvl>
  </w:abstractNum>
  <w:abstractNum w:abstractNumId="22" w15:restartNumberingAfterBreak="0">
    <w:nsid w:val="570F2D13"/>
    <w:multiLevelType w:val="hybridMultilevel"/>
    <w:tmpl w:val="3B78B47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3" w15:restartNumberingAfterBreak="0">
    <w:nsid w:val="58AE4415"/>
    <w:multiLevelType w:val="hybridMultilevel"/>
    <w:tmpl w:val="318AC75A"/>
    <w:lvl w:ilvl="0" w:tplc="9E9C3526">
      <w:start w:val="1"/>
      <w:numFmt w:val="bullet"/>
      <w:lvlText w:val=""/>
      <w:lvlJc w:val="left"/>
      <w:pPr>
        <w:tabs>
          <w:tab w:val="num" w:pos="540"/>
        </w:tabs>
        <w:ind w:left="540" w:hanging="360"/>
      </w:pPr>
      <w:rPr>
        <w:rFonts w:ascii="Wingdings" w:hAnsi="Wingdings" w:hint="default"/>
      </w:rPr>
    </w:lvl>
    <w:lvl w:ilvl="1" w:tplc="83863B52">
      <w:start w:val="1"/>
      <w:numFmt w:val="bullet"/>
      <w:lvlText w:val=""/>
      <w:lvlJc w:val="left"/>
      <w:pPr>
        <w:tabs>
          <w:tab w:val="num" w:pos="1260"/>
        </w:tabs>
        <w:ind w:left="1260" w:hanging="360"/>
      </w:pPr>
      <w:rPr>
        <w:rFonts w:ascii="Symbol" w:hAnsi="Symbol" w:hint="default"/>
      </w:rPr>
    </w:lvl>
    <w:lvl w:ilvl="2" w:tplc="044AF0DC">
      <w:start w:val="1"/>
      <w:numFmt w:val="bullet"/>
      <w:lvlText w:val="o"/>
      <w:lvlJc w:val="left"/>
      <w:pPr>
        <w:tabs>
          <w:tab w:val="num" w:pos="1980"/>
        </w:tabs>
        <w:ind w:left="1980" w:hanging="360"/>
      </w:pPr>
      <w:rPr>
        <w:rFonts w:ascii="Courier New" w:hAnsi="Courier New" w:cs="Courier New" w:hint="default"/>
      </w:rPr>
    </w:lvl>
    <w:lvl w:ilvl="3" w:tplc="C092405E">
      <w:start w:val="1"/>
      <w:numFmt w:val="bullet"/>
      <w:pStyle w:val="secondarybullet"/>
      <w:lvlText w:val="-"/>
      <w:lvlJc w:val="left"/>
      <w:pPr>
        <w:tabs>
          <w:tab w:val="num" w:pos="2700"/>
        </w:tabs>
        <w:ind w:left="2700" w:hanging="360"/>
      </w:pPr>
      <w:rPr>
        <w:rFonts w:ascii="Courier New" w:hAnsi="Courier New" w:cs="Times New Roman" w:hint="default"/>
        <w:color w:val="auto"/>
      </w:rPr>
    </w:lvl>
    <w:lvl w:ilvl="4" w:tplc="BCA0E34C">
      <w:start w:val="1"/>
      <w:numFmt w:val="bullet"/>
      <w:lvlText w:val="o"/>
      <w:lvlJc w:val="left"/>
      <w:pPr>
        <w:tabs>
          <w:tab w:val="num" w:pos="3420"/>
        </w:tabs>
        <w:ind w:left="3420" w:hanging="360"/>
      </w:pPr>
      <w:rPr>
        <w:rFonts w:ascii="Courier New" w:hAnsi="Courier New" w:cs="Courier New" w:hint="default"/>
      </w:rPr>
    </w:lvl>
    <w:lvl w:ilvl="5" w:tplc="9B442442">
      <w:start w:val="1"/>
      <w:numFmt w:val="bullet"/>
      <w:lvlText w:val=""/>
      <w:lvlJc w:val="left"/>
      <w:pPr>
        <w:tabs>
          <w:tab w:val="num" w:pos="4140"/>
        </w:tabs>
        <w:ind w:left="4140" w:hanging="360"/>
      </w:pPr>
      <w:rPr>
        <w:rFonts w:ascii="Wingdings" w:hAnsi="Wingdings" w:hint="default"/>
      </w:rPr>
    </w:lvl>
    <w:lvl w:ilvl="6" w:tplc="3F7A8F6C">
      <w:start w:val="1"/>
      <w:numFmt w:val="bullet"/>
      <w:lvlText w:val=""/>
      <w:lvlJc w:val="left"/>
      <w:pPr>
        <w:tabs>
          <w:tab w:val="num" w:pos="4860"/>
        </w:tabs>
        <w:ind w:left="4860" w:hanging="360"/>
      </w:pPr>
      <w:rPr>
        <w:rFonts w:ascii="Symbol" w:hAnsi="Symbol" w:hint="default"/>
      </w:rPr>
    </w:lvl>
    <w:lvl w:ilvl="7" w:tplc="9E42B05E">
      <w:start w:val="1"/>
      <w:numFmt w:val="bullet"/>
      <w:lvlText w:val="o"/>
      <w:lvlJc w:val="left"/>
      <w:pPr>
        <w:tabs>
          <w:tab w:val="num" w:pos="5580"/>
        </w:tabs>
        <w:ind w:left="5580" w:hanging="360"/>
      </w:pPr>
      <w:rPr>
        <w:rFonts w:ascii="Courier New" w:hAnsi="Courier New" w:cs="Courier New" w:hint="default"/>
      </w:rPr>
    </w:lvl>
    <w:lvl w:ilvl="8" w:tplc="7548CA5A">
      <w:start w:val="1"/>
      <w:numFmt w:val="bullet"/>
      <w:lvlText w:val=""/>
      <w:lvlJc w:val="left"/>
      <w:pPr>
        <w:tabs>
          <w:tab w:val="num" w:pos="6300"/>
        </w:tabs>
        <w:ind w:left="6300" w:hanging="360"/>
      </w:pPr>
      <w:rPr>
        <w:rFonts w:ascii="Wingdings" w:hAnsi="Wingdings" w:hint="default"/>
      </w:rPr>
    </w:lvl>
  </w:abstractNum>
  <w:abstractNum w:abstractNumId="24" w15:restartNumberingAfterBreak="0">
    <w:nsid w:val="5AF35809"/>
    <w:multiLevelType w:val="hybridMultilevel"/>
    <w:tmpl w:val="44C0FF98"/>
    <w:lvl w:ilvl="0" w:tplc="021EB1B2">
      <w:start w:val="1"/>
      <w:numFmt w:val="decimal"/>
      <w:lvlText w:val="%1."/>
      <w:lvlJc w:val="left"/>
      <w:pPr>
        <w:ind w:left="720" w:hanging="360"/>
      </w:pPr>
      <w:rPr>
        <w:rFonts w:hint="default"/>
      </w:rPr>
    </w:lvl>
    <w:lvl w:ilvl="1" w:tplc="969AFFDA" w:tentative="1">
      <w:start w:val="1"/>
      <w:numFmt w:val="lowerLetter"/>
      <w:lvlText w:val="%2."/>
      <w:lvlJc w:val="left"/>
      <w:pPr>
        <w:ind w:left="1440" w:hanging="360"/>
      </w:pPr>
    </w:lvl>
    <w:lvl w:ilvl="2" w:tplc="D1146D3E" w:tentative="1">
      <w:start w:val="1"/>
      <w:numFmt w:val="lowerRoman"/>
      <w:lvlText w:val="%3."/>
      <w:lvlJc w:val="right"/>
      <w:pPr>
        <w:ind w:left="2160" w:hanging="180"/>
      </w:pPr>
    </w:lvl>
    <w:lvl w:ilvl="3" w:tplc="5A96993E" w:tentative="1">
      <w:start w:val="1"/>
      <w:numFmt w:val="decimal"/>
      <w:lvlText w:val="%4."/>
      <w:lvlJc w:val="left"/>
      <w:pPr>
        <w:ind w:left="2880" w:hanging="360"/>
      </w:pPr>
    </w:lvl>
    <w:lvl w:ilvl="4" w:tplc="57666A66" w:tentative="1">
      <w:start w:val="1"/>
      <w:numFmt w:val="lowerLetter"/>
      <w:lvlText w:val="%5."/>
      <w:lvlJc w:val="left"/>
      <w:pPr>
        <w:ind w:left="3600" w:hanging="360"/>
      </w:pPr>
    </w:lvl>
    <w:lvl w:ilvl="5" w:tplc="29AC2E92" w:tentative="1">
      <w:start w:val="1"/>
      <w:numFmt w:val="lowerRoman"/>
      <w:lvlText w:val="%6."/>
      <w:lvlJc w:val="right"/>
      <w:pPr>
        <w:ind w:left="4320" w:hanging="180"/>
      </w:pPr>
    </w:lvl>
    <w:lvl w:ilvl="6" w:tplc="F30E0D42" w:tentative="1">
      <w:start w:val="1"/>
      <w:numFmt w:val="decimal"/>
      <w:lvlText w:val="%7."/>
      <w:lvlJc w:val="left"/>
      <w:pPr>
        <w:ind w:left="5040" w:hanging="360"/>
      </w:pPr>
    </w:lvl>
    <w:lvl w:ilvl="7" w:tplc="D7380BC6" w:tentative="1">
      <w:start w:val="1"/>
      <w:numFmt w:val="lowerLetter"/>
      <w:lvlText w:val="%8."/>
      <w:lvlJc w:val="left"/>
      <w:pPr>
        <w:ind w:left="5760" w:hanging="360"/>
      </w:pPr>
    </w:lvl>
    <w:lvl w:ilvl="8" w:tplc="25905DD2" w:tentative="1">
      <w:start w:val="1"/>
      <w:numFmt w:val="lowerRoman"/>
      <w:lvlText w:val="%9."/>
      <w:lvlJc w:val="right"/>
      <w:pPr>
        <w:ind w:left="6480" w:hanging="180"/>
      </w:pPr>
    </w:lvl>
  </w:abstractNum>
  <w:abstractNum w:abstractNumId="25" w15:restartNumberingAfterBreak="0">
    <w:nsid w:val="604345BB"/>
    <w:multiLevelType w:val="hybridMultilevel"/>
    <w:tmpl w:val="F50423B4"/>
    <w:lvl w:ilvl="0" w:tplc="282EE390">
      <w:start w:val="1"/>
      <w:numFmt w:val="bullet"/>
      <w:pStyle w:val="Tablebullet"/>
      <w:lvlText w:val=""/>
      <w:lvlJc w:val="left"/>
      <w:pPr>
        <w:ind w:left="720" w:hanging="360"/>
      </w:pPr>
      <w:rPr>
        <w:rFonts w:ascii="Symbol" w:hAnsi="Symbol" w:hint="default"/>
        <w:color w:val="7F7F7F"/>
      </w:rPr>
    </w:lvl>
    <w:lvl w:ilvl="1" w:tplc="AAD2AF1A" w:tentative="1">
      <w:start w:val="1"/>
      <w:numFmt w:val="bullet"/>
      <w:lvlText w:val="o"/>
      <w:lvlJc w:val="left"/>
      <w:pPr>
        <w:ind w:left="1440" w:hanging="360"/>
      </w:pPr>
      <w:rPr>
        <w:rFonts w:ascii="Courier New" w:hAnsi="Courier New" w:cs="Courier New" w:hint="default"/>
      </w:rPr>
    </w:lvl>
    <w:lvl w:ilvl="2" w:tplc="EDB871F6" w:tentative="1">
      <w:start w:val="1"/>
      <w:numFmt w:val="bullet"/>
      <w:lvlText w:val=""/>
      <w:lvlJc w:val="left"/>
      <w:pPr>
        <w:ind w:left="2160" w:hanging="360"/>
      </w:pPr>
      <w:rPr>
        <w:rFonts w:ascii="Wingdings" w:hAnsi="Wingdings" w:hint="default"/>
      </w:rPr>
    </w:lvl>
    <w:lvl w:ilvl="3" w:tplc="61AC91B4" w:tentative="1">
      <w:start w:val="1"/>
      <w:numFmt w:val="bullet"/>
      <w:lvlText w:val=""/>
      <w:lvlJc w:val="left"/>
      <w:pPr>
        <w:ind w:left="2880" w:hanging="360"/>
      </w:pPr>
      <w:rPr>
        <w:rFonts w:ascii="Symbol" w:hAnsi="Symbol" w:hint="default"/>
      </w:rPr>
    </w:lvl>
    <w:lvl w:ilvl="4" w:tplc="2730BD36" w:tentative="1">
      <w:start w:val="1"/>
      <w:numFmt w:val="bullet"/>
      <w:lvlText w:val="o"/>
      <w:lvlJc w:val="left"/>
      <w:pPr>
        <w:ind w:left="3600" w:hanging="360"/>
      </w:pPr>
      <w:rPr>
        <w:rFonts w:ascii="Courier New" w:hAnsi="Courier New" w:cs="Courier New" w:hint="default"/>
      </w:rPr>
    </w:lvl>
    <w:lvl w:ilvl="5" w:tplc="7630A432" w:tentative="1">
      <w:start w:val="1"/>
      <w:numFmt w:val="bullet"/>
      <w:lvlText w:val=""/>
      <w:lvlJc w:val="left"/>
      <w:pPr>
        <w:ind w:left="4320" w:hanging="360"/>
      </w:pPr>
      <w:rPr>
        <w:rFonts w:ascii="Wingdings" w:hAnsi="Wingdings" w:hint="default"/>
      </w:rPr>
    </w:lvl>
    <w:lvl w:ilvl="6" w:tplc="A004444A" w:tentative="1">
      <w:start w:val="1"/>
      <w:numFmt w:val="bullet"/>
      <w:lvlText w:val=""/>
      <w:lvlJc w:val="left"/>
      <w:pPr>
        <w:ind w:left="5040" w:hanging="360"/>
      </w:pPr>
      <w:rPr>
        <w:rFonts w:ascii="Symbol" w:hAnsi="Symbol" w:hint="default"/>
      </w:rPr>
    </w:lvl>
    <w:lvl w:ilvl="7" w:tplc="53A0A2AE" w:tentative="1">
      <w:start w:val="1"/>
      <w:numFmt w:val="bullet"/>
      <w:lvlText w:val="o"/>
      <w:lvlJc w:val="left"/>
      <w:pPr>
        <w:ind w:left="5760" w:hanging="360"/>
      </w:pPr>
      <w:rPr>
        <w:rFonts w:ascii="Courier New" w:hAnsi="Courier New" w:cs="Courier New" w:hint="default"/>
      </w:rPr>
    </w:lvl>
    <w:lvl w:ilvl="8" w:tplc="63867228" w:tentative="1">
      <w:start w:val="1"/>
      <w:numFmt w:val="bullet"/>
      <w:lvlText w:val=""/>
      <w:lvlJc w:val="left"/>
      <w:pPr>
        <w:ind w:left="6480" w:hanging="360"/>
      </w:pPr>
      <w:rPr>
        <w:rFonts w:ascii="Wingdings" w:hAnsi="Wingdings" w:hint="default"/>
      </w:rPr>
    </w:lvl>
  </w:abstractNum>
  <w:abstractNum w:abstractNumId="26" w15:restartNumberingAfterBreak="0">
    <w:nsid w:val="66C553A5"/>
    <w:multiLevelType w:val="hybridMultilevel"/>
    <w:tmpl w:val="32C40DFE"/>
    <w:lvl w:ilvl="0" w:tplc="077692F4">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6FF21A3"/>
    <w:multiLevelType w:val="multilevel"/>
    <w:tmpl w:val="5AFE59A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7C83096"/>
    <w:multiLevelType w:val="hybridMultilevel"/>
    <w:tmpl w:val="4970CEA8"/>
    <w:lvl w:ilvl="0" w:tplc="8F1804C0">
      <w:start w:val="1"/>
      <w:numFmt w:val="decimal"/>
      <w:lvlText w:val="%1.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6F833675"/>
    <w:multiLevelType w:val="hybridMultilevel"/>
    <w:tmpl w:val="B46E7AE6"/>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30" w15:restartNumberingAfterBreak="0">
    <w:nsid w:val="7041505E"/>
    <w:multiLevelType w:val="hybridMultilevel"/>
    <w:tmpl w:val="44C0FF98"/>
    <w:lvl w:ilvl="0" w:tplc="C3865FBA">
      <w:start w:val="1"/>
      <w:numFmt w:val="decimal"/>
      <w:lvlText w:val="%1."/>
      <w:lvlJc w:val="left"/>
      <w:pPr>
        <w:ind w:left="720" w:hanging="360"/>
      </w:pPr>
      <w:rPr>
        <w:rFonts w:hint="default"/>
      </w:rPr>
    </w:lvl>
    <w:lvl w:ilvl="1" w:tplc="E6AAB606" w:tentative="1">
      <w:start w:val="1"/>
      <w:numFmt w:val="lowerLetter"/>
      <w:lvlText w:val="%2."/>
      <w:lvlJc w:val="left"/>
      <w:pPr>
        <w:ind w:left="1440" w:hanging="360"/>
      </w:pPr>
    </w:lvl>
    <w:lvl w:ilvl="2" w:tplc="B1104B40" w:tentative="1">
      <w:start w:val="1"/>
      <w:numFmt w:val="lowerRoman"/>
      <w:lvlText w:val="%3."/>
      <w:lvlJc w:val="right"/>
      <w:pPr>
        <w:ind w:left="2160" w:hanging="180"/>
      </w:pPr>
    </w:lvl>
    <w:lvl w:ilvl="3" w:tplc="28941236" w:tentative="1">
      <w:start w:val="1"/>
      <w:numFmt w:val="decimal"/>
      <w:lvlText w:val="%4."/>
      <w:lvlJc w:val="left"/>
      <w:pPr>
        <w:ind w:left="2880" w:hanging="360"/>
      </w:pPr>
    </w:lvl>
    <w:lvl w:ilvl="4" w:tplc="FC78554A" w:tentative="1">
      <w:start w:val="1"/>
      <w:numFmt w:val="lowerLetter"/>
      <w:lvlText w:val="%5."/>
      <w:lvlJc w:val="left"/>
      <w:pPr>
        <w:ind w:left="3600" w:hanging="360"/>
      </w:pPr>
    </w:lvl>
    <w:lvl w:ilvl="5" w:tplc="5D9A35E2" w:tentative="1">
      <w:start w:val="1"/>
      <w:numFmt w:val="lowerRoman"/>
      <w:lvlText w:val="%6."/>
      <w:lvlJc w:val="right"/>
      <w:pPr>
        <w:ind w:left="4320" w:hanging="180"/>
      </w:pPr>
    </w:lvl>
    <w:lvl w:ilvl="6" w:tplc="994CA13C" w:tentative="1">
      <w:start w:val="1"/>
      <w:numFmt w:val="decimal"/>
      <w:lvlText w:val="%7."/>
      <w:lvlJc w:val="left"/>
      <w:pPr>
        <w:ind w:left="5040" w:hanging="360"/>
      </w:pPr>
    </w:lvl>
    <w:lvl w:ilvl="7" w:tplc="FE7A5470" w:tentative="1">
      <w:start w:val="1"/>
      <w:numFmt w:val="lowerLetter"/>
      <w:lvlText w:val="%8."/>
      <w:lvlJc w:val="left"/>
      <w:pPr>
        <w:ind w:left="5760" w:hanging="360"/>
      </w:pPr>
    </w:lvl>
    <w:lvl w:ilvl="8" w:tplc="BB86AA20" w:tentative="1">
      <w:start w:val="1"/>
      <w:numFmt w:val="lowerRoman"/>
      <w:lvlText w:val="%9."/>
      <w:lvlJc w:val="right"/>
      <w:pPr>
        <w:ind w:left="6480" w:hanging="180"/>
      </w:pPr>
    </w:lvl>
  </w:abstractNum>
  <w:abstractNum w:abstractNumId="31" w15:restartNumberingAfterBreak="0">
    <w:nsid w:val="76F030F5"/>
    <w:multiLevelType w:val="hybridMultilevel"/>
    <w:tmpl w:val="44C0FF98"/>
    <w:lvl w:ilvl="0" w:tplc="8934EFCA">
      <w:start w:val="1"/>
      <w:numFmt w:val="decimal"/>
      <w:lvlText w:val="%1."/>
      <w:lvlJc w:val="left"/>
      <w:pPr>
        <w:ind w:left="720" w:hanging="360"/>
      </w:pPr>
      <w:rPr>
        <w:rFonts w:hint="default"/>
      </w:rPr>
    </w:lvl>
    <w:lvl w:ilvl="1" w:tplc="BC047786" w:tentative="1">
      <w:start w:val="1"/>
      <w:numFmt w:val="lowerLetter"/>
      <w:lvlText w:val="%2."/>
      <w:lvlJc w:val="left"/>
      <w:pPr>
        <w:ind w:left="1440" w:hanging="360"/>
      </w:pPr>
    </w:lvl>
    <w:lvl w:ilvl="2" w:tplc="EC9003C0" w:tentative="1">
      <w:start w:val="1"/>
      <w:numFmt w:val="lowerRoman"/>
      <w:lvlText w:val="%3."/>
      <w:lvlJc w:val="right"/>
      <w:pPr>
        <w:ind w:left="2160" w:hanging="180"/>
      </w:pPr>
    </w:lvl>
    <w:lvl w:ilvl="3" w:tplc="5D90F656" w:tentative="1">
      <w:start w:val="1"/>
      <w:numFmt w:val="decimal"/>
      <w:lvlText w:val="%4."/>
      <w:lvlJc w:val="left"/>
      <w:pPr>
        <w:ind w:left="2880" w:hanging="360"/>
      </w:pPr>
    </w:lvl>
    <w:lvl w:ilvl="4" w:tplc="F950362E" w:tentative="1">
      <w:start w:val="1"/>
      <w:numFmt w:val="lowerLetter"/>
      <w:lvlText w:val="%5."/>
      <w:lvlJc w:val="left"/>
      <w:pPr>
        <w:ind w:left="3600" w:hanging="360"/>
      </w:pPr>
    </w:lvl>
    <w:lvl w:ilvl="5" w:tplc="0FE2D4CC" w:tentative="1">
      <w:start w:val="1"/>
      <w:numFmt w:val="lowerRoman"/>
      <w:lvlText w:val="%6."/>
      <w:lvlJc w:val="right"/>
      <w:pPr>
        <w:ind w:left="4320" w:hanging="180"/>
      </w:pPr>
    </w:lvl>
    <w:lvl w:ilvl="6" w:tplc="4AC01BAA" w:tentative="1">
      <w:start w:val="1"/>
      <w:numFmt w:val="decimal"/>
      <w:lvlText w:val="%7."/>
      <w:lvlJc w:val="left"/>
      <w:pPr>
        <w:ind w:left="5040" w:hanging="360"/>
      </w:pPr>
    </w:lvl>
    <w:lvl w:ilvl="7" w:tplc="CD94347A" w:tentative="1">
      <w:start w:val="1"/>
      <w:numFmt w:val="lowerLetter"/>
      <w:lvlText w:val="%8."/>
      <w:lvlJc w:val="left"/>
      <w:pPr>
        <w:ind w:left="5760" w:hanging="360"/>
      </w:pPr>
    </w:lvl>
    <w:lvl w:ilvl="8" w:tplc="B0240BE8" w:tentative="1">
      <w:start w:val="1"/>
      <w:numFmt w:val="lowerRoman"/>
      <w:lvlText w:val="%9."/>
      <w:lvlJc w:val="right"/>
      <w:pPr>
        <w:ind w:left="6480" w:hanging="180"/>
      </w:pPr>
    </w:lvl>
  </w:abstractNum>
  <w:abstractNum w:abstractNumId="32" w15:restartNumberingAfterBreak="0">
    <w:nsid w:val="793D7A7E"/>
    <w:multiLevelType w:val="hybridMultilevel"/>
    <w:tmpl w:val="8CB0DD3A"/>
    <w:lvl w:ilvl="0" w:tplc="9806B3DA">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7C466617"/>
    <w:multiLevelType w:val="hybridMultilevel"/>
    <w:tmpl w:val="44C0FF98"/>
    <w:lvl w:ilvl="0" w:tplc="86E0DA12">
      <w:start w:val="1"/>
      <w:numFmt w:val="decimal"/>
      <w:lvlText w:val="%1."/>
      <w:lvlJc w:val="left"/>
      <w:pPr>
        <w:ind w:left="720" w:hanging="360"/>
      </w:pPr>
      <w:rPr>
        <w:rFonts w:hint="default"/>
      </w:rPr>
    </w:lvl>
    <w:lvl w:ilvl="1" w:tplc="744038CC" w:tentative="1">
      <w:start w:val="1"/>
      <w:numFmt w:val="lowerLetter"/>
      <w:lvlText w:val="%2."/>
      <w:lvlJc w:val="left"/>
      <w:pPr>
        <w:ind w:left="1440" w:hanging="360"/>
      </w:pPr>
    </w:lvl>
    <w:lvl w:ilvl="2" w:tplc="57027646" w:tentative="1">
      <w:start w:val="1"/>
      <w:numFmt w:val="lowerRoman"/>
      <w:lvlText w:val="%3."/>
      <w:lvlJc w:val="right"/>
      <w:pPr>
        <w:ind w:left="2160" w:hanging="180"/>
      </w:pPr>
    </w:lvl>
    <w:lvl w:ilvl="3" w:tplc="E738F414" w:tentative="1">
      <w:start w:val="1"/>
      <w:numFmt w:val="decimal"/>
      <w:lvlText w:val="%4."/>
      <w:lvlJc w:val="left"/>
      <w:pPr>
        <w:ind w:left="2880" w:hanging="360"/>
      </w:pPr>
    </w:lvl>
    <w:lvl w:ilvl="4" w:tplc="621A12F4" w:tentative="1">
      <w:start w:val="1"/>
      <w:numFmt w:val="lowerLetter"/>
      <w:lvlText w:val="%5."/>
      <w:lvlJc w:val="left"/>
      <w:pPr>
        <w:ind w:left="3600" w:hanging="360"/>
      </w:pPr>
    </w:lvl>
    <w:lvl w:ilvl="5" w:tplc="5BA081D0" w:tentative="1">
      <w:start w:val="1"/>
      <w:numFmt w:val="lowerRoman"/>
      <w:lvlText w:val="%6."/>
      <w:lvlJc w:val="right"/>
      <w:pPr>
        <w:ind w:left="4320" w:hanging="180"/>
      </w:pPr>
    </w:lvl>
    <w:lvl w:ilvl="6" w:tplc="85E4E024" w:tentative="1">
      <w:start w:val="1"/>
      <w:numFmt w:val="decimal"/>
      <w:lvlText w:val="%7."/>
      <w:lvlJc w:val="left"/>
      <w:pPr>
        <w:ind w:left="5040" w:hanging="360"/>
      </w:pPr>
    </w:lvl>
    <w:lvl w:ilvl="7" w:tplc="720220CC" w:tentative="1">
      <w:start w:val="1"/>
      <w:numFmt w:val="lowerLetter"/>
      <w:lvlText w:val="%8."/>
      <w:lvlJc w:val="left"/>
      <w:pPr>
        <w:ind w:left="5760" w:hanging="360"/>
      </w:pPr>
    </w:lvl>
    <w:lvl w:ilvl="8" w:tplc="9C6C40B4" w:tentative="1">
      <w:start w:val="1"/>
      <w:numFmt w:val="lowerRoman"/>
      <w:lvlText w:val="%9."/>
      <w:lvlJc w:val="right"/>
      <w:pPr>
        <w:ind w:left="6480" w:hanging="180"/>
      </w:pPr>
    </w:lvl>
  </w:abstractNum>
  <w:abstractNum w:abstractNumId="34" w15:restartNumberingAfterBreak="0">
    <w:nsid w:val="7FF83397"/>
    <w:multiLevelType w:val="multilevel"/>
    <w:tmpl w:val="32D0A9D2"/>
    <w:styleLink w:val="Style1"/>
    <w:lvl w:ilvl="0">
      <w:start w:val="1"/>
      <w:numFmt w:val="decimal"/>
      <w:lvlText w:val="%1."/>
      <w:lvlJc w:val="left"/>
      <w:pPr>
        <w:ind w:left="360" w:hanging="360"/>
      </w:pPr>
      <w:rPr>
        <w:rFonts w:hint="default"/>
      </w:rPr>
    </w:lvl>
    <w:lvl w:ilvl="1">
      <w:start w:val="1"/>
      <w:numFmt w:val="decimal"/>
      <w:lvlText w:val="%1.%2"/>
      <w:lvlJc w:val="left"/>
      <w:pPr>
        <w:ind w:left="0" w:firstLine="36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366608550">
    <w:abstractNumId w:val="1"/>
  </w:num>
  <w:num w:numId="2" w16cid:durableId="685525693">
    <w:abstractNumId w:val="14"/>
  </w:num>
  <w:num w:numId="3" w16cid:durableId="638147524">
    <w:abstractNumId w:val="0"/>
  </w:num>
  <w:num w:numId="4" w16cid:durableId="208693633">
    <w:abstractNumId w:val="25"/>
  </w:num>
  <w:num w:numId="5" w16cid:durableId="169031332">
    <w:abstractNumId w:val="21"/>
  </w:num>
  <w:num w:numId="6" w16cid:durableId="1189561351">
    <w:abstractNumId w:val="23"/>
  </w:num>
  <w:num w:numId="7" w16cid:durableId="1790079615">
    <w:abstractNumId w:val="5"/>
  </w:num>
  <w:num w:numId="8" w16cid:durableId="1819573520">
    <w:abstractNumId w:val="9"/>
  </w:num>
  <w:num w:numId="9" w16cid:durableId="54621500">
    <w:abstractNumId w:val="4"/>
  </w:num>
  <w:num w:numId="10" w16cid:durableId="1572959080">
    <w:abstractNumId w:val="12"/>
  </w:num>
  <w:num w:numId="11" w16cid:durableId="92946187">
    <w:abstractNumId w:val="24"/>
  </w:num>
  <w:num w:numId="12" w16cid:durableId="510875225">
    <w:abstractNumId w:val="8"/>
  </w:num>
  <w:num w:numId="13" w16cid:durableId="1748112176">
    <w:abstractNumId w:val="31"/>
  </w:num>
  <w:num w:numId="14" w16cid:durableId="1663654307">
    <w:abstractNumId w:val="30"/>
  </w:num>
  <w:num w:numId="15" w16cid:durableId="953026842">
    <w:abstractNumId w:val="33"/>
  </w:num>
  <w:num w:numId="16" w16cid:durableId="894511555">
    <w:abstractNumId w:val="20"/>
  </w:num>
  <w:num w:numId="17" w16cid:durableId="1502626786">
    <w:abstractNumId w:val="13"/>
  </w:num>
  <w:num w:numId="18" w16cid:durableId="319117300">
    <w:abstractNumId w:val="3"/>
  </w:num>
  <w:num w:numId="19" w16cid:durableId="504827886">
    <w:abstractNumId w:val="2"/>
  </w:num>
  <w:num w:numId="20" w16cid:durableId="1770154205">
    <w:abstractNumId w:val="7"/>
  </w:num>
  <w:num w:numId="21" w16cid:durableId="1410882394">
    <w:abstractNumId w:val="18"/>
  </w:num>
  <w:num w:numId="22" w16cid:durableId="1010646143">
    <w:abstractNumId w:val="22"/>
  </w:num>
  <w:num w:numId="23" w16cid:durableId="624584752">
    <w:abstractNumId w:val="29"/>
  </w:num>
  <w:num w:numId="24" w16cid:durableId="685522750">
    <w:abstractNumId w:val="16"/>
  </w:num>
  <w:num w:numId="25" w16cid:durableId="487870071">
    <w:abstractNumId w:val="11"/>
  </w:num>
  <w:num w:numId="26" w16cid:durableId="863715521">
    <w:abstractNumId w:val="26"/>
  </w:num>
  <w:num w:numId="27" w16cid:durableId="1343239270">
    <w:abstractNumId w:val="32"/>
  </w:num>
  <w:num w:numId="28" w16cid:durableId="861237475">
    <w:abstractNumId w:val="32"/>
    <w:lvlOverride w:ilvl="0">
      <w:startOverride w:val="2"/>
    </w:lvlOverride>
  </w:num>
  <w:num w:numId="29" w16cid:durableId="2093818199">
    <w:abstractNumId w:val="32"/>
  </w:num>
  <w:num w:numId="30" w16cid:durableId="2007858099">
    <w:abstractNumId w:val="5"/>
    <w:lvlOverride w:ilvl="0">
      <w:startOverride w:val="1"/>
    </w:lvlOverride>
    <w:lvlOverride w:ilvl="1">
      <w:startOverride w:val="2"/>
    </w:lvlOverride>
  </w:num>
  <w:num w:numId="31" w16cid:durableId="760834230">
    <w:abstractNumId w:val="32"/>
  </w:num>
  <w:num w:numId="32" w16cid:durableId="1788817789">
    <w:abstractNumId w:val="32"/>
  </w:num>
  <w:num w:numId="33" w16cid:durableId="854729482">
    <w:abstractNumId w:val="32"/>
    <w:lvlOverride w:ilvl="0">
      <w:startOverride w:val="20"/>
    </w:lvlOverride>
  </w:num>
  <w:num w:numId="34" w16cid:durableId="498815256">
    <w:abstractNumId w:val="32"/>
  </w:num>
  <w:num w:numId="35" w16cid:durableId="565579130">
    <w:abstractNumId w:val="32"/>
  </w:num>
  <w:num w:numId="36" w16cid:durableId="1164005464">
    <w:abstractNumId w:val="32"/>
  </w:num>
  <w:num w:numId="37" w16cid:durableId="424962866">
    <w:abstractNumId w:val="6"/>
  </w:num>
  <w:num w:numId="38" w16cid:durableId="1624271119">
    <w:abstractNumId w:val="28"/>
  </w:num>
  <w:num w:numId="39" w16cid:durableId="274561749">
    <w:abstractNumId w:val="19"/>
  </w:num>
  <w:num w:numId="40" w16cid:durableId="108816091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673605650">
    <w:abstractNumId w:val="10"/>
  </w:num>
  <w:num w:numId="42" w16cid:durableId="659621472">
    <w:abstractNumId w:val="10"/>
  </w:num>
  <w:num w:numId="43" w16cid:durableId="1207066405">
    <w:abstractNumId w:val="10"/>
  </w:num>
  <w:num w:numId="44" w16cid:durableId="745692197">
    <w:abstractNumId w:val="10"/>
  </w:num>
  <w:num w:numId="45" w16cid:durableId="330110853">
    <w:abstractNumId w:val="10"/>
  </w:num>
  <w:num w:numId="46" w16cid:durableId="48115625">
    <w:abstractNumId w:val="34"/>
  </w:num>
  <w:num w:numId="47" w16cid:durableId="844170239">
    <w:abstractNumId w:val="27"/>
  </w:num>
  <w:num w:numId="48" w16cid:durableId="117934529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357661128">
    <w:abstractNumId w:val="6"/>
  </w:num>
  <w:num w:numId="50" w16cid:durableId="24060406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1"/>
  <w:removePersonalInformation/>
  <w:removeDateAndTime/>
  <w:displayBackgroundShape/>
  <w:proofState w:spelling="clean" w:grammar="clean"/>
  <w:defaultTabStop w:val="720"/>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04F"/>
    <w:rsid w:val="0004130C"/>
    <w:rsid w:val="00080DE7"/>
    <w:rsid w:val="0008525D"/>
    <w:rsid w:val="000A7A91"/>
    <w:rsid w:val="000C69ED"/>
    <w:rsid w:val="000E3D8E"/>
    <w:rsid w:val="000F5B3B"/>
    <w:rsid w:val="000F7011"/>
    <w:rsid w:val="001130A3"/>
    <w:rsid w:val="00115B00"/>
    <w:rsid w:val="001245AE"/>
    <w:rsid w:val="00125AB2"/>
    <w:rsid w:val="00180F45"/>
    <w:rsid w:val="001B0327"/>
    <w:rsid w:val="001C14DB"/>
    <w:rsid w:val="001D5734"/>
    <w:rsid w:val="00216FEC"/>
    <w:rsid w:val="00221C19"/>
    <w:rsid w:val="002307C9"/>
    <w:rsid w:val="00242C91"/>
    <w:rsid w:val="00245286"/>
    <w:rsid w:val="00272F81"/>
    <w:rsid w:val="00276F39"/>
    <w:rsid w:val="002C3F82"/>
    <w:rsid w:val="002E5142"/>
    <w:rsid w:val="002E7A1E"/>
    <w:rsid w:val="00312793"/>
    <w:rsid w:val="0031473A"/>
    <w:rsid w:val="00314CD3"/>
    <w:rsid w:val="0031754F"/>
    <w:rsid w:val="0033684F"/>
    <w:rsid w:val="0035636A"/>
    <w:rsid w:val="00361B4D"/>
    <w:rsid w:val="0036370A"/>
    <w:rsid w:val="003820BB"/>
    <w:rsid w:val="003B0AF0"/>
    <w:rsid w:val="003C6D7C"/>
    <w:rsid w:val="003F0E6F"/>
    <w:rsid w:val="003F5446"/>
    <w:rsid w:val="00407A29"/>
    <w:rsid w:val="00425AF1"/>
    <w:rsid w:val="00435A5F"/>
    <w:rsid w:val="004A0FA7"/>
    <w:rsid w:val="004A1B5D"/>
    <w:rsid w:val="004B6609"/>
    <w:rsid w:val="004E0608"/>
    <w:rsid w:val="00537686"/>
    <w:rsid w:val="005522A9"/>
    <w:rsid w:val="00564E7F"/>
    <w:rsid w:val="00570603"/>
    <w:rsid w:val="005866EF"/>
    <w:rsid w:val="00587195"/>
    <w:rsid w:val="005A7396"/>
    <w:rsid w:val="005B3403"/>
    <w:rsid w:val="005E3F47"/>
    <w:rsid w:val="005F74C2"/>
    <w:rsid w:val="0060748F"/>
    <w:rsid w:val="006417F7"/>
    <w:rsid w:val="00660B63"/>
    <w:rsid w:val="00674AAA"/>
    <w:rsid w:val="006948F9"/>
    <w:rsid w:val="00695012"/>
    <w:rsid w:val="006C2133"/>
    <w:rsid w:val="006C2E7F"/>
    <w:rsid w:val="006D4EAF"/>
    <w:rsid w:val="006E4711"/>
    <w:rsid w:val="006F1C8C"/>
    <w:rsid w:val="00706C0E"/>
    <w:rsid w:val="00770DDA"/>
    <w:rsid w:val="007A3631"/>
    <w:rsid w:val="007C659E"/>
    <w:rsid w:val="007E1612"/>
    <w:rsid w:val="00825FE9"/>
    <w:rsid w:val="0087189B"/>
    <w:rsid w:val="00874545"/>
    <w:rsid w:val="008847AA"/>
    <w:rsid w:val="00884CC8"/>
    <w:rsid w:val="008A013D"/>
    <w:rsid w:val="008B0112"/>
    <w:rsid w:val="008D3359"/>
    <w:rsid w:val="00950569"/>
    <w:rsid w:val="009E7A65"/>
    <w:rsid w:val="009F6F80"/>
    <w:rsid w:val="00A01565"/>
    <w:rsid w:val="00A267A0"/>
    <w:rsid w:val="00A30FD2"/>
    <w:rsid w:val="00A41031"/>
    <w:rsid w:val="00A44EBE"/>
    <w:rsid w:val="00A52126"/>
    <w:rsid w:val="00A60091"/>
    <w:rsid w:val="00A720A2"/>
    <w:rsid w:val="00A77B07"/>
    <w:rsid w:val="00AA6B1E"/>
    <w:rsid w:val="00AB1BC2"/>
    <w:rsid w:val="00AB7B2E"/>
    <w:rsid w:val="00B258D2"/>
    <w:rsid w:val="00B33191"/>
    <w:rsid w:val="00BC304F"/>
    <w:rsid w:val="00BF054B"/>
    <w:rsid w:val="00C004A7"/>
    <w:rsid w:val="00C138F7"/>
    <w:rsid w:val="00C473ED"/>
    <w:rsid w:val="00C63C1E"/>
    <w:rsid w:val="00C95079"/>
    <w:rsid w:val="00CB0016"/>
    <w:rsid w:val="00CC1370"/>
    <w:rsid w:val="00CD1C0D"/>
    <w:rsid w:val="00CD337E"/>
    <w:rsid w:val="00CD37D2"/>
    <w:rsid w:val="00CE3FEB"/>
    <w:rsid w:val="00CF0279"/>
    <w:rsid w:val="00D02DA9"/>
    <w:rsid w:val="00D11A8D"/>
    <w:rsid w:val="00D24552"/>
    <w:rsid w:val="00D2487B"/>
    <w:rsid w:val="00D32636"/>
    <w:rsid w:val="00D4416B"/>
    <w:rsid w:val="00D570D8"/>
    <w:rsid w:val="00D70314"/>
    <w:rsid w:val="00D728A6"/>
    <w:rsid w:val="00D777C3"/>
    <w:rsid w:val="00D95423"/>
    <w:rsid w:val="00DA58EA"/>
    <w:rsid w:val="00DC2C7F"/>
    <w:rsid w:val="00E17211"/>
    <w:rsid w:val="00E2572F"/>
    <w:rsid w:val="00E42E60"/>
    <w:rsid w:val="00E7173D"/>
    <w:rsid w:val="00E84526"/>
    <w:rsid w:val="00EA6BBF"/>
    <w:rsid w:val="00EA79EB"/>
    <w:rsid w:val="00EE590A"/>
    <w:rsid w:val="00EF7781"/>
    <w:rsid w:val="00F2295B"/>
    <w:rsid w:val="00F30F16"/>
    <w:rsid w:val="00F726F2"/>
    <w:rsid w:val="00F743EB"/>
    <w:rsid w:val="00F7774E"/>
    <w:rsid w:val="00FC27D8"/>
    <w:rsid w:val="00FC5D35"/>
    <w:rsid w:val="00FC7736"/>
    <w:rsid w:val="00FC7BEA"/>
    <w:rsid w:val="00FF1D6F"/>
    <w:rsid w:val="1D77635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89139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imes New Roman"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2793"/>
    <w:pPr>
      <w:spacing w:after="200" w:line="276" w:lineRule="auto"/>
    </w:pPr>
    <w:rPr>
      <w:rFonts w:ascii="Arial" w:hAnsi="Arial" w:cs="Arial"/>
      <w:lang w:eastAsia="en-AU"/>
    </w:rPr>
  </w:style>
  <w:style w:type="paragraph" w:styleId="Heading1">
    <w:name w:val="heading 1"/>
    <w:basedOn w:val="Normal"/>
    <w:next w:val="Normal"/>
    <w:link w:val="Heading1Char"/>
    <w:qFormat/>
    <w:rsid w:val="00825FE9"/>
    <w:pPr>
      <w:pageBreakBefore/>
      <w:numPr>
        <w:numId w:val="7"/>
      </w:numPr>
      <w:outlineLvl w:val="0"/>
    </w:pPr>
    <w:rPr>
      <w:b/>
      <w:bCs/>
      <w:color w:val="B65689"/>
      <w:sz w:val="48"/>
      <w:szCs w:val="48"/>
    </w:rPr>
  </w:style>
  <w:style w:type="paragraph" w:styleId="Heading2">
    <w:name w:val="heading 2"/>
    <w:basedOn w:val="Normal"/>
    <w:next w:val="Normal"/>
    <w:link w:val="Heading2Char"/>
    <w:autoRedefine/>
    <w:qFormat/>
    <w:rsid w:val="00706C0E"/>
    <w:pPr>
      <w:numPr>
        <w:ilvl w:val="1"/>
        <w:numId w:val="7"/>
      </w:numPr>
      <w:outlineLvl w:val="1"/>
    </w:pPr>
    <w:rPr>
      <w:color w:val="B65689"/>
      <w:sz w:val="40"/>
      <w:szCs w:val="40"/>
    </w:rPr>
  </w:style>
  <w:style w:type="paragraph" w:styleId="Heading3">
    <w:name w:val="heading 3"/>
    <w:basedOn w:val="Normal"/>
    <w:next w:val="Normal"/>
    <w:link w:val="Heading3Char"/>
    <w:qFormat/>
    <w:rsid w:val="00312793"/>
    <w:pPr>
      <w:outlineLvl w:val="2"/>
    </w:pPr>
    <w:rPr>
      <w:sz w:val="34"/>
      <w:szCs w:val="34"/>
    </w:rPr>
  </w:style>
  <w:style w:type="paragraph" w:styleId="Heading4">
    <w:name w:val="heading 4"/>
    <w:basedOn w:val="Normal"/>
    <w:next w:val="Normal"/>
    <w:link w:val="Heading4Char"/>
    <w:unhideWhenUsed/>
    <w:qFormat/>
    <w:rsid w:val="00115B00"/>
    <w:pPr>
      <w:spacing w:before="240"/>
      <w:outlineLvl w:val="3"/>
    </w:pPr>
    <w:rPr>
      <w:sz w:val="32"/>
      <w:szCs w:val="32"/>
    </w:rPr>
  </w:style>
  <w:style w:type="paragraph" w:styleId="Heading5">
    <w:name w:val="heading 5"/>
    <w:basedOn w:val="BodyText"/>
    <w:next w:val="Normal"/>
    <w:link w:val="Heading5Char"/>
    <w:uiPriority w:val="9"/>
    <w:unhideWhenUsed/>
    <w:rsid w:val="00A267A0"/>
    <w:pPr>
      <w:numPr>
        <w:ilvl w:val="4"/>
        <w:numId w:val="7"/>
      </w:numPr>
      <w:spacing w:after="40"/>
      <w:outlineLvl w:val="4"/>
    </w:pPr>
    <w:rPr>
      <w:b/>
      <w:i/>
    </w:rPr>
  </w:style>
  <w:style w:type="paragraph" w:styleId="Heading6">
    <w:name w:val="heading 6"/>
    <w:basedOn w:val="Normal"/>
    <w:next w:val="Normal"/>
    <w:link w:val="Heading6Char"/>
    <w:uiPriority w:val="9"/>
    <w:unhideWhenUsed/>
    <w:qFormat/>
    <w:rsid w:val="00A267A0"/>
    <w:pPr>
      <w:numPr>
        <w:ilvl w:val="5"/>
        <w:numId w:val="7"/>
      </w:numPr>
      <w:spacing w:before="240" w:after="60"/>
      <w:outlineLvl w:val="5"/>
    </w:pPr>
    <w:rPr>
      <w:rFonts w:cs="Times New Roman"/>
      <w:bCs/>
      <w:sz w:val="21"/>
      <w:szCs w:val="22"/>
    </w:rPr>
  </w:style>
  <w:style w:type="paragraph" w:styleId="Heading7">
    <w:name w:val="heading 7"/>
    <w:basedOn w:val="TableFigure"/>
    <w:next w:val="Normal"/>
    <w:link w:val="Heading7Char"/>
    <w:uiPriority w:val="9"/>
    <w:unhideWhenUsed/>
    <w:qFormat/>
    <w:rsid w:val="00A267A0"/>
    <w:pPr>
      <w:numPr>
        <w:ilvl w:val="6"/>
        <w:numId w:val="7"/>
      </w:numPr>
      <w:outlineLvl w:val="6"/>
    </w:pPr>
    <w:rPr>
      <w:sz w:val="21"/>
      <w:szCs w:val="21"/>
    </w:rPr>
  </w:style>
  <w:style w:type="paragraph" w:styleId="Heading8">
    <w:name w:val="heading 8"/>
    <w:basedOn w:val="Normal"/>
    <w:next w:val="Normal"/>
    <w:link w:val="Heading8Char"/>
    <w:uiPriority w:val="9"/>
    <w:semiHidden/>
    <w:unhideWhenUsed/>
    <w:rsid w:val="00A267A0"/>
    <w:pPr>
      <w:numPr>
        <w:ilvl w:val="7"/>
        <w:numId w:val="7"/>
      </w:numPr>
      <w:spacing w:before="240" w:after="60"/>
      <w:outlineLvl w:val="7"/>
    </w:pPr>
    <w:rPr>
      <w:rFonts w:ascii="Calibri" w:hAnsi="Calibri" w:cs="Times New Roman"/>
      <w:i/>
      <w:iCs/>
    </w:rPr>
  </w:style>
  <w:style w:type="paragraph" w:styleId="Heading9">
    <w:name w:val="heading 9"/>
    <w:basedOn w:val="Normal"/>
    <w:next w:val="Normal"/>
    <w:link w:val="Heading9Char"/>
    <w:uiPriority w:val="9"/>
    <w:semiHidden/>
    <w:unhideWhenUsed/>
    <w:qFormat/>
    <w:rsid w:val="00A267A0"/>
    <w:pPr>
      <w:numPr>
        <w:ilvl w:val="8"/>
        <w:numId w:val="7"/>
      </w:num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06C0E"/>
    <w:rPr>
      <w:rFonts w:ascii="Arial" w:hAnsi="Arial" w:cs="Arial"/>
      <w:color w:val="B65689"/>
      <w:sz w:val="40"/>
      <w:szCs w:val="40"/>
      <w:lang w:val="en-US" w:eastAsia="en-AU"/>
    </w:rPr>
  </w:style>
  <w:style w:type="paragraph" w:styleId="ListParagraph">
    <w:name w:val="List Paragraph"/>
    <w:aliases w:val="Bulleted list,Bullet Point,Bullet point,Bullet points,Bulleted Para,Content descriptions,Dot Point,First level bullet point,L,List Paragraph Number,List Paragraph1,List Paragraph11,List Paragraph2,NFP GP Bulleted List,Recommendation,列"/>
    <w:basedOn w:val="Normal"/>
    <w:link w:val="ListParagraphChar"/>
    <w:uiPriority w:val="34"/>
    <w:qFormat/>
    <w:rsid w:val="00AB7B2E"/>
    <w:pPr>
      <w:tabs>
        <w:tab w:val="num" w:pos="360"/>
      </w:tabs>
      <w:spacing w:after="240" w:line="259" w:lineRule="auto"/>
      <w:ind w:left="360" w:hanging="360"/>
      <w:contextualSpacing/>
    </w:pPr>
    <w:rPr>
      <w:color w:val="2E323D"/>
    </w:rPr>
  </w:style>
  <w:style w:type="character" w:customStyle="1" w:styleId="Heading3Char">
    <w:name w:val="Heading 3 Char"/>
    <w:link w:val="Heading3"/>
    <w:rsid w:val="00312793"/>
    <w:rPr>
      <w:rFonts w:ascii="Arial" w:hAnsi="Arial" w:cs="Arial"/>
      <w:sz w:val="34"/>
      <w:szCs w:val="34"/>
      <w:lang w:val="en-US" w:eastAsia="en-AU"/>
    </w:rPr>
  </w:style>
  <w:style w:type="paragraph" w:styleId="Header">
    <w:name w:val="header"/>
    <w:basedOn w:val="Normal"/>
    <w:link w:val="HeaderChar"/>
    <w:unhideWhenUsed/>
    <w:rsid w:val="00BC304F"/>
    <w:pPr>
      <w:tabs>
        <w:tab w:val="center" w:pos="4680"/>
        <w:tab w:val="right" w:pos="9360"/>
      </w:tabs>
      <w:spacing w:after="0" w:line="240" w:lineRule="auto"/>
    </w:pPr>
  </w:style>
  <w:style w:type="character" w:customStyle="1" w:styleId="HeaderChar">
    <w:name w:val="Header Char"/>
    <w:basedOn w:val="DefaultParagraphFont"/>
    <w:link w:val="Header"/>
    <w:rsid w:val="00BC304F"/>
    <w:rPr>
      <w:rFonts w:ascii="Arial" w:hAnsi="Arial" w:cs="Arial"/>
      <w:sz w:val="22"/>
      <w:szCs w:val="21"/>
      <w:lang w:val="en-US" w:eastAsia="en-AU"/>
    </w:rPr>
  </w:style>
  <w:style w:type="paragraph" w:styleId="Footer">
    <w:name w:val="footer"/>
    <w:basedOn w:val="Normal"/>
    <w:link w:val="FooterChar"/>
    <w:uiPriority w:val="99"/>
    <w:unhideWhenUsed/>
    <w:rsid w:val="00BC30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304F"/>
    <w:rPr>
      <w:rFonts w:ascii="Arial" w:hAnsi="Arial" w:cs="Arial"/>
      <w:sz w:val="22"/>
      <w:szCs w:val="21"/>
      <w:lang w:val="en-US" w:eastAsia="en-AU"/>
    </w:rPr>
  </w:style>
  <w:style w:type="character" w:customStyle="1" w:styleId="Heading1Char">
    <w:name w:val="Heading 1 Char"/>
    <w:basedOn w:val="DefaultParagraphFont"/>
    <w:link w:val="Heading1"/>
    <w:rsid w:val="00825FE9"/>
    <w:rPr>
      <w:rFonts w:ascii="Arial" w:hAnsi="Arial" w:cs="Arial"/>
      <w:b/>
      <w:bCs/>
      <w:color w:val="B65689"/>
      <w:sz w:val="48"/>
      <w:szCs w:val="48"/>
      <w:lang w:val="en-US" w:eastAsia="en-AU"/>
    </w:rPr>
  </w:style>
  <w:style w:type="character" w:customStyle="1" w:styleId="Heading4Char">
    <w:name w:val="Heading 4 Char"/>
    <w:basedOn w:val="DefaultParagraphFont"/>
    <w:link w:val="Heading4"/>
    <w:rsid w:val="00115B00"/>
    <w:rPr>
      <w:rFonts w:ascii="Arial" w:hAnsi="Arial" w:cs="Arial"/>
      <w:sz w:val="32"/>
      <w:szCs w:val="32"/>
      <w:lang w:eastAsia="en-AU"/>
    </w:rPr>
  </w:style>
  <w:style w:type="paragraph" w:customStyle="1" w:styleId="Bullets">
    <w:name w:val="Bullets"/>
    <w:basedOn w:val="ListParagraph"/>
    <w:qFormat/>
    <w:rsid w:val="00B258D2"/>
    <w:pPr>
      <w:tabs>
        <w:tab w:val="clear" w:pos="360"/>
      </w:tabs>
      <w:ind w:left="717"/>
    </w:pPr>
  </w:style>
  <w:style w:type="paragraph" w:customStyle="1" w:styleId="Pullquote">
    <w:name w:val="Pull quote"/>
    <w:basedOn w:val="Normal"/>
    <w:qFormat/>
    <w:rsid w:val="00A52126"/>
    <w:pPr>
      <w:spacing w:before="120"/>
    </w:pPr>
    <w:rPr>
      <w:b/>
      <w:bCs/>
      <w:sz w:val="26"/>
      <w:szCs w:val="26"/>
    </w:rPr>
  </w:style>
  <w:style w:type="paragraph" w:customStyle="1" w:styleId="BasicParagraph">
    <w:name w:val="[Basic Paragraph]"/>
    <w:basedOn w:val="Normal"/>
    <w:uiPriority w:val="99"/>
    <w:rsid w:val="00C004A7"/>
    <w:pPr>
      <w:suppressAutoHyphens/>
      <w:autoSpaceDE w:val="0"/>
      <w:autoSpaceDN w:val="0"/>
      <w:adjustRightInd w:val="0"/>
      <w:spacing w:after="0" w:line="288" w:lineRule="auto"/>
      <w:textAlignment w:val="center"/>
    </w:pPr>
    <w:rPr>
      <w:rFonts w:ascii="MetaOT-Norm" w:hAnsi="MetaOT-Norm" w:cs="MetaOT-Norm"/>
      <w:color w:val="000000"/>
      <w:sz w:val="22"/>
      <w:szCs w:val="22"/>
      <w:lang w:eastAsia="en-US"/>
    </w:rPr>
  </w:style>
  <w:style w:type="paragraph" w:styleId="TOCHeading">
    <w:name w:val="TOC Heading"/>
    <w:basedOn w:val="Heading1"/>
    <w:next w:val="Normal"/>
    <w:uiPriority w:val="39"/>
    <w:unhideWhenUsed/>
    <w:qFormat/>
    <w:rsid w:val="00F7774E"/>
    <w:pPr>
      <w:keepNext/>
      <w:keepLines/>
      <w:spacing w:before="240" w:after="0" w:line="259" w:lineRule="auto"/>
      <w:outlineLvl w:val="9"/>
    </w:pPr>
    <w:rPr>
      <w:rFonts w:asciiTheme="majorHAnsi" w:eastAsiaTheme="majorEastAsia" w:hAnsiTheme="majorHAnsi" w:cstheme="majorBidi"/>
      <w:b w:val="0"/>
      <w:bCs w:val="0"/>
      <w:color w:val="2F5496" w:themeColor="accent1" w:themeShade="BF"/>
      <w:sz w:val="32"/>
      <w:szCs w:val="32"/>
      <w:lang w:eastAsia="en-US"/>
    </w:rPr>
  </w:style>
  <w:style w:type="paragraph" w:styleId="TOC2">
    <w:name w:val="toc 2"/>
    <w:basedOn w:val="Normal"/>
    <w:next w:val="Normal"/>
    <w:autoRedefine/>
    <w:uiPriority w:val="39"/>
    <w:unhideWhenUsed/>
    <w:rsid w:val="00F7774E"/>
    <w:pPr>
      <w:spacing w:after="100"/>
      <w:ind w:left="240"/>
    </w:pPr>
  </w:style>
  <w:style w:type="paragraph" w:styleId="TOC1">
    <w:name w:val="toc 1"/>
    <w:basedOn w:val="Normal"/>
    <w:next w:val="Normal"/>
    <w:autoRedefine/>
    <w:uiPriority w:val="39"/>
    <w:unhideWhenUsed/>
    <w:rsid w:val="00CD1C0D"/>
    <w:pPr>
      <w:spacing w:after="100"/>
    </w:pPr>
    <w:rPr>
      <w:b/>
    </w:rPr>
  </w:style>
  <w:style w:type="paragraph" w:styleId="TOC3">
    <w:name w:val="toc 3"/>
    <w:basedOn w:val="Normal"/>
    <w:next w:val="Normal"/>
    <w:autoRedefine/>
    <w:uiPriority w:val="39"/>
    <w:unhideWhenUsed/>
    <w:rsid w:val="00F7774E"/>
    <w:pPr>
      <w:spacing w:after="100"/>
      <w:ind w:left="480"/>
    </w:pPr>
  </w:style>
  <w:style w:type="character" w:styleId="Hyperlink">
    <w:name w:val="Hyperlink"/>
    <w:basedOn w:val="DefaultParagraphFont"/>
    <w:unhideWhenUsed/>
    <w:rsid w:val="00F7774E"/>
    <w:rPr>
      <w:color w:val="0563C1" w:themeColor="hyperlink"/>
      <w:u w:val="single"/>
    </w:rPr>
  </w:style>
  <w:style w:type="character" w:customStyle="1" w:styleId="Heading5Char">
    <w:name w:val="Heading 5 Char"/>
    <w:basedOn w:val="DefaultParagraphFont"/>
    <w:link w:val="Heading5"/>
    <w:uiPriority w:val="9"/>
    <w:rsid w:val="00A267A0"/>
    <w:rPr>
      <w:rFonts w:ascii="Arial" w:hAnsi="Arial" w:cs="Arial"/>
      <w:b/>
      <w:i/>
      <w:sz w:val="21"/>
      <w:szCs w:val="21"/>
      <w:lang w:val="en-US" w:eastAsia="en-AU"/>
    </w:rPr>
  </w:style>
  <w:style w:type="character" w:customStyle="1" w:styleId="Heading6Char">
    <w:name w:val="Heading 6 Char"/>
    <w:basedOn w:val="DefaultParagraphFont"/>
    <w:link w:val="Heading6"/>
    <w:uiPriority w:val="9"/>
    <w:rsid w:val="00A267A0"/>
    <w:rPr>
      <w:rFonts w:ascii="Arial" w:hAnsi="Arial" w:cs="Times New Roman"/>
      <w:bCs/>
      <w:sz w:val="21"/>
      <w:szCs w:val="22"/>
      <w:lang w:val="en-US" w:eastAsia="en-AU"/>
    </w:rPr>
  </w:style>
  <w:style w:type="character" w:customStyle="1" w:styleId="Heading7Char">
    <w:name w:val="Heading 7 Char"/>
    <w:basedOn w:val="DefaultParagraphFont"/>
    <w:link w:val="Heading7"/>
    <w:uiPriority w:val="9"/>
    <w:rsid w:val="00A267A0"/>
    <w:rPr>
      <w:rFonts w:ascii="Arial" w:hAnsi="Arial" w:cs="Arial"/>
      <w:i/>
      <w:color w:val="7F7F7F"/>
      <w:sz w:val="21"/>
      <w:szCs w:val="21"/>
      <w:lang w:val="en-US" w:eastAsia="en-AU"/>
    </w:rPr>
  </w:style>
  <w:style w:type="character" w:customStyle="1" w:styleId="Heading8Char">
    <w:name w:val="Heading 8 Char"/>
    <w:basedOn w:val="DefaultParagraphFont"/>
    <w:link w:val="Heading8"/>
    <w:uiPriority w:val="9"/>
    <w:semiHidden/>
    <w:rsid w:val="00A267A0"/>
    <w:rPr>
      <w:rFonts w:ascii="Calibri" w:hAnsi="Calibri" w:cs="Times New Roman"/>
      <w:i/>
      <w:iCs/>
      <w:lang w:val="en-US" w:eastAsia="en-AU"/>
    </w:rPr>
  </w:style>
  <w:style w:type="character" w:customStyle="1" w:styleId="Heading9Char">
    <w:name w:val="Heading 9 Char"/>
    <w:basedOn w:val="DefaultParagraphFont"/>
    <w:link w:val="Heading9"/>
    <w:uiPriority w:val="9"/>
    <w:semiHidden/>
    <w:rsid w:val="00A267A0"/>
    <w:rPr>
      <w:rFonts w:ascii="Cambria" w:hAnsi="Cambria" w:cs="Times New Roman"/>
      <w:sz w:val="22"/>
      <w:szCs w:val="22"/>
      <w:lang w:val="en-US" w:eastAsia="en-AU"/>
    </w:rPr>
  </w:style>
  <w:style w:type="table" w:customStyle="1" w:styleId="Tablestyle-header">
    <w:name w:val="Table style - header"/>
    <w:basedOn w:val="TableNormal"/>
    <w:uiPriority w:val="99"/>
    <w:rsid w:val="00A267A0"/>
    <w:rPr>
      <w:rFonts w:ascii="Arial" w:hAnsi="Arial" w:cs="Times New Roman"/>
      <w:sz w:val="20"/>
      <w:szCs w:val="20"/>
      <w:lang w:eastAsia="en-AU"/>
    </w:rPr>
    <w:tblPr/>
  </w:style>
  <w:style w:type="paragraph" w:customStyle="1" w:styleId="Contactdetails">
    <w:name w:val="Contact details"/>
    <w:qFormat/>
    <w:rsid w:val="00A267A0"/>
    <w:pPr>
      <w:tabs>
        <w:tab w:val="left" w:pos="2552"/>
      </w:tabs>
      <w:spacing w:after="120"/>
      <w:ind w:left="1843" w:hanging="1843"/>
    </w:pPr>
    <w:rPr>
      <w:rFonts w:ascii="Arial" w:hAnsi="Arial" w:cs="Arial"/>
      <w:color w:val="006E89"/>
      <w:sz w:val="21"/>
      <w:szCs w:val="21"/>
      <w:lang w:val="en-US" w:eastAsia="en-AU"/>
    </w:rPr>
  </w:style>
  <w:style w:type="paragraph" w:styleId="BodyText">
    <w:name w:val="Body Text"/>
    <w:basedOn w:val="Normal"/>
    <w:link w:val="BodyTextChar"/>
    <w:rsid w:val="00A267A0"/>
    <w:rPr>
      <w:sz w:val="21"/>
      <w:szCs w:val="21"/>
    </w:rPr>
  </w:style>
  <w:style w:type="character" w:customStyle="1" w:styleId="BodyTextChar">
    <w:name w:val="Body Text Char"/>
    <w:basedOn w:val="DefaultParagraphFont"/>
    <w:link w:val="BodyText"/>
    <w:rsid w:val="00A267A0"/>
    <w:rPr>
      <w:rFonts w:ascii="Arial" w:hAnsi="Arial" w:cs="Arial"/>
      <w:sz w:val="21"/>
      <w:szCs w:val="21"/>
      <w:lang w:val="en-US" w:eastAsia="en-AU"/>
    </w:rPr>
  </w:style>
  <w:style w:type="paragraph" w:styleId="ListBullet">
    <w:name w:val="List Bullet"/>
    <w:basedOn w:val="Normal"/>
    <w:uiPriority w:val="99"/>
    <w:rsid w:val="00A267A0"/>
    <w:pPr>
      <w:numPr>
        <w:numId w:val="1"/>
      </w:numPr>
      <w:tabs>
        <w:tab w:val="clear" w:pos="360"/>
        <w:tab w:val="num" w:pos="284"/>
      </w:tabs>
      <w:spacing w:after="120"/>
      <w:ind w:left="284" w:hanging="284"/>
      <w:contextualSpacing/>
    </w:pPr>
    <w:rPr>
      <w:sz w:val="21"/>
      <w:szCs w:val="21"/>
    </w:rPr>
  </w:style>
  <w:style w:type="paragraph" w:styleId="ListBullet2">
    <w:name w:val="List Bullet 2"/>
    <w:basedOn w:val="ListBullet"/>
    <w:rsid w:val="00A267A0"/>
    <w:pPr>
      <w:numPr>
        <w:numId w:val="2"/>
      </w:numPr>
      <w:ind w:left="641" w:hanging="357"/>
    </w:pPr>
  </w:style>
  <w:style w:type="paragraph" w:styleId="ListNumber">
    <w:name w:val="List Number"/>
    <w:basedOn w:val="Normal"/>
    <w:rsid w:val="00A267A0"/>
    <w:pPr>
      <w:numPr>
        <w:numId w:val="3"/>
      </w:numPr>
      <w:spacing w:after="120"/>
      <w:ind w:left="357" w:hanging="357"/>
      <w:contextualSpacing/>
    </w:pPr>
    <w:rPr>
      <w:sz w:val="21"/>
      <w:szCs w:val="21"/>
    </w:rPr>
  </w:style>
  <w:style w:type="paragraph" w:customStyle="1" w:styleId="Contactheader">
    <w:name w:val="Contact header"/>
    <w:qFormat/>
    <w:rsid w:val="00A267A0"/>
    <w:pPr>
      <w:spacing w:after="120"/>
    </w:pPr>
    <w:rPr>
      <w:rFonts w:ascii="Arial" w:hAnsi="Arial" w:cs="Arial"/>
      <w:b/>
      <w:color w:val="006E89"/>
      <w:sz w:val="21"/>
      <w:szCs w:val="21"/>
      <w:lang w:val="en-US" w:eastAsia="en-AU"/>
    </w:rPr>
  </w:style>
  <w:style w:type="character" w:styleId="PageNumber">
    <w:name w:val="page number"/>
    <w:rsid w:val="00A267A0"/>
  </w:style>
  <w:style w:type="character" w:styleId="IntenseReference">
    <w:name w:val="Intense Reference"/>
    <w:uiPriority w:val="32"/>
    <w:rsid w:val="00A267A0"/>
  </w:style>
  <w:style w:type="paragraph" w:styleId="ListContinue">
    <w:name w:val="List Continue"/>
    <w:basedOn w:val="Normal"/>
    <w:rsid w:val="00A267A0"/>
    <w:pPr>
      <w:spacing w:after="120"/>
      <w:ind w:left="426"/>
      <w:contextualSpacing/>
    </w:pPr>
    <w:rPr>
      <w:sz w:val="21"/>
      <w:szCs w:val="21"/>
    </w:rPr>
  </w:style>
  <w:style w:type="paragraph" w:customStyle="1" w:styleId="Tableheader">
    <w:name w:val="Table header"/>
    <w:qFormat/>
    <w:rsid w:val="00A267A0"/>
    <w:pPr>
      <w:shd w:val="clear" w:color="auto" w:fill="595959" w:themeFill="text1" w:themeFillTint="A6"/>
      <w:ind w:left="142"/>
    </w:pPr>
    <w:rPr>
      <w:rFonts w:ascii="Arial" w:hAnsi="Arial" w:cs="Arial"/>
      <w:color w:val="FFFFFF"/>
      <w:sz w:val="21"/>
      <w:szCs w:val="21"/>
      <w:lang w:val="en-US" w:eastAsia="en-AU"/>
    </w:rPr>
  </w:style>
  <w:style w:type="paragraph" w:customStyle="1" w:styleId="Tabletext">
    <w:name w:val="Table text"/>
    <w:qFormat/>
    <w:rsid w:val="00A267A0"/>
    <w:pPr>
      <w:spacing w:before="40" w:after="40"/>
      <w:ind w:left="142"/>
    </w:pPr>
    <w:rPr>
      <w:rFonts w:ascii="Arial" w:hAnsi="Arial" w:cs="Arial"/>
      <w:sz w:val="19"/>
      <w:szCs w:val="19"/>
      <w:lang w:val="en-US" w:eastAsia="en-AU"/>
    </w:rPr>
  </w:style>
  <w:style w:type="paragraph" w:customStyle="1" w:styleId="TableFigure">
    <w:name w:val="Table/Figure #"/>
    <w:qFormat/>
    <w:rsid w:val="00A267A0"/>
    <w:pPr>
      <w:tabs>
        <w:tab w:val="left" w:pos="567"/>
      </w:tabs>
      <w:spacing w:before="200" w:after="60"/>
    </w:pPr>
    <w:rPr>
      <w:rFonts w:ascii="Arial" w:hAnsi="Arial" w:cs="Arial"/>
      <w:i/>
      <w:color w:val="7F7F7F"/>
      <w:sz w:val="18"/>
      <w:szCs w:val="18"/>
      <w:lang w:val="en-US" w:eastAsia="en-AU"/>
    </w:rPr>
  </w:style>
  <w:style w:type="character" w:styleId="Strong">
    <w:name w:val="Strong"/>
    <w:uiPriority w:val="22"/>
    <w:qFormat/>
    <w:rsid w:val="00A267A0"/>
    <w:rPr>
      <w:b/>
      <w:bCs/>
    </w:rPr>
  </w:style>
  <w:style w:type="table" w:styleId="TableGrid">
    <w:name w:val="Table Grid"/>
    <w:basedOn w:val="TableNormal"/>
    <w:rsid w:val="00A267A0"/>
    <w:rPr>
      <w:rFonts w:ascii="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bullet">
    <w:name w:val="Table bullet"/>
    <w:qFormat/>
    <w:rsid w:val="00A267A0"/>
    <w:pPr>
      <w:numPr>
        <w:numId w:val="4"/>
      </w:numPr>
      <w:spacing w:before="40" w:after="40"/>
      <w:ind w:left="426" w:hanging="284"/>
    </w:pPr>
    <w:rPr>
      <w:rFonts w:ascii="Arial" w:hAnsi="Arial" w:cs="Arial"/>
      <w:sz w:val="19"/>
      <w:szCs w:val="19"/>
      <w:lang w:val="en-US" w:eastAsia="en-AU"/>
    </w:rPr>
  </w:style>
  <w:style w:type="paragraph" w:customStyle="1" w:styleId="Coverpagebranchname">
    <w:name w:val="Cover page: branch name"/>
    <w:qFormat/>
    <w:rsid w:val="00A267A0"/>
    <w:pPr>
      <w:spacing w:after="200"/>
    </w:pPr>
    <w:rPr>
      <w:rFonts w:ascii="Arial" w:hAnsi="Arial" w:cs="Arial"/>
      <w:bCs/>
      <w:color w:val="FFFFFF"/>
      <w:kern w:val="32"/>
      <w:sz w:val="28"/>
      <w:szCs w:val="28"/>
      <w:lang w:val="en-US" w:eastAsia="en-AU"/>
    </w:rPr>
  </w:style>
  <w:style w:type="paragraph" w:customStyle="1" w:styleId="Coverpagetitle">
    <w:name w:val="Cover page: title"/>
    <w:qFormat/>
    <w:rsid w:val="00A267A0"/>
    <w:pPr>
      <w:spacing w:after="200"/>
    </w:pPr>
    <w:rPr>
      <w:rFonts w:ascii="Arial Black" w:hAnsi="Arial Black" w:cs="Arial"/>
      <w:bCs/>
      <w:kern w:val="32"/>
      <w:sz w:val="50"/>
      <w:szCs w:val="50"/>
      <w:lang w:val="en-US" w:eastAsia="en-AU"/>
    </w:rPr>
  </w:style>
  <w:style w:type="paragraph" w:customStyle="1" w:styleId="Coverpageyear">
    <w:name w:val="Cover page: year"/>
    <w:qFormat/>
    <w:rsid w:val="00A267A0"/>
    <w:pPr>
      <w:spacing w:after="120"/>
    </w:pPr>
    <w:rPr>
      <w:rFonts w:ascii="Arial" w:hAnsi="Arial" w:cs="Arial"/>
      <w:sz w:val="28"/>
      <w:szCs w:val="28"/>
      <w:lang w:eastAsia="en-AU"/>
    </w:rPr>
  </w:style>
  <w:style w:type="numbering" w:customStyle="1" w:styleId="Headings">
    <w:name w:val="Headings"/>
    <w:uiPriority w:val="99"/>
    <w:rsid w:val="00A267A0"/>
    <w:pPr>
      <w:numPr>
        <w:numId w:val="5"/>
      </w:numPr>
    </w:pPr>
  </w:style>
  <w:style w:type="paragraph" w:styleId="EndnoteText">
    <w:name w:val="endnote text"/>
    <w:basedOn w:val="Normal"/>
    <w:link w:val="EndnoteTextChar"/>
    <w:uiPriority w:val="99"/>
    <w:unhideWhenUsed/>
    <w:rsid w:val="00A267A0"/>
    <w:pPr>
      <w:spacing w:after="40" w:line="240" w:lineRule="auto"/>
    </w:pPr>
    <w:rPr>
      <w:sz w:val="18"/>
      <w:szCs w:val="18"/>
    </w:rPr>
  </w:style>
  <w:style w:type="character" w:customStyle="1" w:styleId="EndnoteTextChar">
    <w:name w:val="Endnote Text Char"/>
    <w:basedOn w:val="DefaultParagraphFont"/>
    <w:link w:val="EndnoteText"/>
    <w:uiPriority w:val="99"/>
    <w:rsid w:val="00A267A0"/>
    <w:rPr>
      <w:rFonts w:ascii="Arial" w:hAnsi="Arial" w:cs="Arial"/>
      <w:sz w:val="18"/>
      <w:szCs w:val="18"/>
      <w:lang w:val="en-US" w:eastAsia="en-AU"/>
    </w:rPr>
  </w:style>
  <w:style w:type="character" w:styleId="EndnoteReference">
    <w:name w:val="endnote reference"/>
    <w:uiPriority w:val="99"/>
    <w:unhideWhenUsed/>
    <w:rsid w:val="00A267A0"/>
    <w:rPr>
      <w:sz w:val="16"/>
      <w:szCs w:val="16"/>
    </w:rPr>
  </w:style>
  <w:style w:type="character" w:styleId="SubtleReference">
    <w:name w:val="Subtle Reference"/>
    <w:aliases w:val="Legislation"/>
    <w:uiPriority w:val="31"/>
    <w:rsid w:val="00A267A0"/>
    <w:rPr>
      <w:i/>
    </w:rPr>
  </w:style>
  <w:style w:type="character" w:styleId="IntenseEmphasis">
    <w:name w:val="Intense Emphasis"/>
    <w:uiPriority w:val="21"/>
    <w:rsid w:val="00A267A0"/>
    <w:rPr>
      <w:i/>
    </w:rPr>
  </w:style>
  <w:style w:type="character" w:styleId="PlaceholderText">
    <w:name w:val="Placeholder Text"/>
    <w:uiPriority w:val="99"/>
    <w:semiHidden/>
    <w:rsid w:val="00A267A0"/>
    <w:rPr>
      <w:color w:val="808080"/>
    </w:rPr>
  </w:style>
  <w:style w:type="paragraph" w:styleId="BalloonText">
    <w:name w:val="Balloon Text"/>
    <w:basedOn w:val="Normal"/>
    <w:link w:val="BalloonTextChar"/>
    <w:uiPriority w:val="99"/>
    <w:semiHidden/>
    <w:unhideWhenUsed/>
    <w:rsid w:val="00A267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67A0"/>
    <w:rPr>
      <w:rFonts w:ascii="Tahoma" w:hAnsi="Tahoma" w:cs="Tahoma"/>
      <w:sz w:val="16"/>
      <w:szCs w:val="16"/>
      <w:lang w:val="en-US" w:eastAsia="en-AU"/>
    </w:rPr>
  </w:style>
  <w:style w:type="paragraph" w:styleId="BlockText">
    <w:name w:val="Block Text"/>
    <w:basedOn w:val="Normal"/>
    <w:uiPriority w:val="99"/>
    <w:unhideWhenUsed/>
    <w:rsid w:val="00A267A0"/>
    <w:pPr>
      <w:pBdr>
        <w:top w:val="single" w:sz="2" w:space="1" w:color="2E74B5" w:themeColor="accent5" w:themeShade="BF"/>
        <w:bottom w:val="single" w:sz="2" w:space="1" w:color="2E74B5" w:themeColor="accent5" w:themeShade="BF"/>
      </w:pBdr>
      <w:spacing w:before="300" w:after="300"/>
      <w:ind w:right="126"/>
    </w:pPr>
    <w:rPr>
      <w:i/>
      <w:color w:val="5C215E"/>
    </w:rPr>
  </w:style>
  <w:style w:type="paragraph" w:customStyle="1" w:styleId="bullet">
    <w:name w:val="bullet"/>
    <w:basedOn w:val="ListBullet"/>
    <w:qFormat/>
    <w:rsid w:val="00DC2C7F"/>
    <w:pPr>
      <w:numPr>
        <w:numId w:val="37"/>
      </w:numPr>
    </w:pPr>
    <w:rPr>
      <w:sz w:val="24"/>
    </w:rPr>
  </w:style>
  <w:style w:type="paragraph" w:customStyle="1" w:styleId="secondarybullet">
    <w:name w:val="secondary bullet"/>
    <w:basedOn w:val="Normal"/>
    <w:qFormat/>
    <w:rsid w:val="00425AF1"/>
    <w:pPr>
      <w:numPr>
        <w:ilvl w:val="3"/>
        <w:numId w:val="6"/>
      </w:numPr>
      <w:tabs>
        <w:tab w:val="left" w:pos="1134"/>
      </w:tabs>
      <w:autoSpaceDE w:val="0"/>
      <w:autoSpaceDN w:val="0"/>
      <w:adjustRightInd w:val="0"/>
      <w:spacing w:after="0" w:line="240" w:lineRule="auto"/>
      <w:ind w:left="1134" w:hanging="567"/>
    </w:pPr>
    <w:rPr>
      <w:color w:val="000000"/>
      <w:szCs w:val="22"/>
    </w:rPr>
  </w:style>
  <w:style w:type="paragraph" w:styleId="Quote">
    <w:name w:val="Quote"/>
    <w:basedOn w:val="Normal"/>
    <w:next w:val="Normal"/>
    <w:link w:val="QuoteChar"/>
    <w:uiPriority w:val="29"/>
    <w:qFormat/>
    <w:rsid w:val="00A267A0"/>
    <w:pPr>
      <w:spacing w:before="200" w:after="160"/>
      <w:ind w:left="864" w:right="864"/>
      <w:jc w:val="center"/>
    </w:pPr>
    <w:rPr>
      <w:i/>
      <w:iCs/>
      <w:color w:val="404040" w:themeColor="text1" w:themeTint="BF"/>
      <w:sz w:val="21"/>
      <w:szCs w:val="21"/>
    </w:rPr>
  </w:style>
  <w:style w:type="character" w:customStyle="1" w:styleId="QuoteChar">
    <w:name w:val="Quote Char"/>
    <w:basedOn w:val="DefaultParagraphFont"/>
    <w:link w:val="Quote"/>
    <w:uiPriority w:val="29"/>
    <w:rsid w:val="00A267A0"/>
    <w:rPr>
      <w:rFonts w:ascii="Arial" w:hAnsi="Arial" w:cs="Arial"/>
      <w:i/>
      <w:iCs/>
      <w:color w:val="404040" w:themeColor="text1" w:themeTint="BF"/>
      <w:sz w:val="21"/>
      <w:szCs w:val="21"/>
      <w:lang w:val="en-US" w:eastAsia="en-AU"/>
    </w:rPr>
  </w:style>
  <w:style w:type="character" w:styleId="CommentReference">
    <w:name w:val="annotation reference"/>
    <w:basedOn w:val="DefaultParagraphFont"/>
    <w:uiPriority w:val="99"/>
    <w:semiHidden/>
    <w:unhideWhenUsed/>
    <w:rsid w:val="00A267A0"/>
    <w:rPr>
      <w:sz w:val="16"/>
      <w:szCs w:val="16"/>
    </w:rPr>
  </w:style>
  <w:style w:type="paragraph" w:styleId="CommentText">
    <w:name w:val="annotation text"/>
    <w:basedOn w:val="Normal"/>
    <w:link w:val="CommentTextChar"/>
    <w:uiPriority w:val="99"/>
    <w:unhideWhenUsed/>
    <w:rsid w:val="00A267A0"/>
    <w:pPr>
      <w:spacing w:line="240" w:lineRule="auto"/>
    </w:pPr>
    <w:rPr>
      <w:sz w:val="20"/>
      <w:szCs w:val="20"/>
    </w:rPr>
  </w:style>
  <w:style w:type="character" w:customStyle="1" w:styleId="CommentTextChar">
    <w:name w:val="Comment Text Char"/>
    <w:basedOn w:val="DefaultParagraphFont"/>
    <w:link w:val="CommentText"/>
    <w:uiPriority w:val="99"/>
    <w:rsid w:val="00A267A0"/>
    <w:rPr>
      <w:rFonts w:ascii="Arial" w:hAnsi="Arial" w:cs="Arial"/>
      <w:sz w:val="20"/>
      <w:szCs w:val="20"/>
      <w:lang w:val="en-US" w:eastAsia="en-AU"/>
    </w:rPr>
  </w:style>
  <w:style w:type="paragraph" w:styleId="CommentSubject">
    <w:name w:val="annotation subject"/>
    <w:basedOn w:val="CommentText"/>
    <w:next w:val="CommentText"/>
    <w:link w:val="CommentSubjectChar"/>
    <w:uiPriority w:val="99"/>
    <w:semiHidden/>
    <w:unhideWhenUsed/>
    <w:rsid w:val="00A267A0"/>
    <w:rPr>
      <w:b/>
      <w:bCs/>
    </w:rPr>
  </w:style>
  <w:style w:type="character" w:customStyle="1" w:styleId="CommentSubjectChar">
    <w:name w:val="Comment Subject Char"/>
    <w:basedOn w:val="CommentTextChar"/>
    <w:link w:val="CommentSubject"/>
    <w:uiPriority w:val="99"/>
    <w:semiHidden/>
    <w:rsid w:val="00A267A0"/>
    <w:rPr>
      <w:rFonts w:ascii="Arial" w:hAnsi="Arial" w:cs="Arial"/>
      <w:b/>
      <w:bCs/>
      <w:sz w:val="20"/>
      <w:szCs w:val="20"/>
      <w:lang w:val="en-US" w:eastAsia="en-AU"/>
    </w:rPr>
  </w:style>
  <w:style w:type="character" w:customStyle="1" w:styleId="ListParagraphChar">
    <w:name w:val="List Paragraph Char"/>
    <w:aliases w:val="Bulleted list Char,Bullet Point Char,Bullet point Char,Bullet points Char,Bulleted Para Char,Content descriptions Char,Dot Point Char,First level bullet point Char,L Char,List Paragraph Number Char,List Paragraph1 Char,列 Char"/>
    <w:basedOn w:val="DefaultParagraphFont"/>
    <w:link w:val="ListParagraph"/>
    <w:uiPriority w:val="34"/>
    <w:qFormat/>
    <w:locked/>
    <w:rsid w:val="00A267A0"/>
    <w:rPr>
      <w:rFonts w:ascii="Arial" w:hAnsi="Arial" w:cs="Arial"/>
      <w:color w:val="2E323D"/>
      <w:lang w:val="en-US" w:eastAsia="en-AU"/>
    </w:rPr>
  </w:style>
  <w:style w:type="paragraph" w:customStyle="1" w:styleId="Level1">
    <w:name w:val="Level 1"/>
    <w:basedOn w:val="Normal"/>
    <w:rsid w:val="00A267A0"/>
    <w:pPr>
      <w:widowControl w:val="0"/>
      <w:autoSpaceDE w:val="0"/>
      <w:autoSpaceDN w:val="0"/>
      <w:adjustRightInd w:val="0"/>
      <w:spacing w:after="0" w:line="240" w:lineRule="auto"/>
      <w:ind w:left="720" w:hanging="720"/>
    </w:pPr>
    <w:rPr>
      <w:rFonts w:ascii="Times New Roman" w:hAnsi="Times New Roman" w:cs="Times New Roman"/>
      <w:sz w:val="20"/>
      <w:szCs w:val="20"/>
    </w:rPr>
  </w:style>
  <w:style w:type="paragraph" w:styleId="Revision">
    <w:name w:val="Revision"/>
    <w:hidden/>
    <w:uiPriority w:val="99"/>
    <w:semiHidden/>
    <w:rsid w:val="00A267A0"/>
    <w:rPr>
      <w:rFonts w:ascii="Arial" w:hAnsi="Arial" w:cs="Arial"/>
      <w:sz w:val="21"/>
      <w:szCs w:val="21"/>
      <w:lang w:val="en-US" w:eastAsia="en-AU"/>
    </w:rPr>
  </w:style>
  <w:style w:type="character" w:customStyle="1" w:styleId="UnresolvedMention1">
    <w:name w:val="Unresolved Mention1"/>
    <w:basedOn w:val="DefaultParagraphFont"/>
    <w:uiPriority w:val="99"/>
    <w:semiHidden/>
    <w:unhideWhenUsed/>
    <w:rsid w:val="00A267A0"/>
    <w:rPr>
      <w:color w:val="605E5C"/>
      <w:shd w:val="clear" w:color="auto" w:fill="E1DFDD"/>
    </w:rPr>
  </w:style>
  <w:style w:type="paragraph" w:styleId="NormalWeb">
    <w:name w:val="Normal (Web)"/>
    <w:basedOn w:val="Normal"/>
    <w:uiPriority w:val="99"/>
    <w:semiHidden/>
    <w:unhideWhenUsed/>
    <w:rsid w:val="00A267A0"/>
    <w:pPr>
      <w:spacing w:before="100" w:beforeAutospacing="1" w:after="100" w:afterAutospacing="1" w:line="240" w:lineRule="auto"/>
    </w:pPr>
    <w:rPr>
      <w:rFonts w:ascii="Times New Roman" w:hAnsi="Times New Roman" w:cs="Times New Roman"/>
    </w:rPr>
  </w:style>
  <w:style w:type="paragraph" w:customStyle="1" w:styleId="06bDOTPOINTS">
    <w:name w:val="06b. DOT POINTS"/>
    <w:basedOn w:val="Normal"/>
    <w:uiPriority w:val="99"/>
    <w:rsid w:val="00A267A0"/>
    <w:pPr>
      <w:suppressAutoHyphens/>
      <w:autoSpaceDE w:val="0"/>
      <w:autoSpaceDN w:val="0"/>
      <w:adjustRightInd w:val="0"/>
      <w:spacing w:after="113" w:line="280" w:lineRule="atLeast"/>
      <w:ind w:left="227" w:hanging="227"/>
      <w:textAlignment w:val="center"/>
    </w:pPr>
    <w:rPr>
      <w:rFonts w:ascii="Nunito Sans ExtraLight" w:eastAsiaTheme="minorHAnsi" w:hAnsi="Nunito Sans ExtraLight" w:cs="Nunito Sans ExtraLight"/>
      <w:color w:val="000000"/>
      <w:sz w:val="20"/>
      <w:szCs w:val="20"/>
      <w:lang w:eastAsia="en-US"/>
    </w:rPr>
  </w:style>
  <w:style w:type="paragraph" w:customStyle="1" w:styleId="06cNUMBERS">
    <w:name w:val="06c. NUMBERS"/>
    <w:basedOn w:val="Normal"/>
    <w:next w:val="Normal"/>
    <w:uiPriority w:val="99"/>
    <w:rsid w:val="00A267A0"/>
    <w:pPr>
      <w:suppressAutoHyphens/>
      <w:autoSpaceDE w:val="0"/>
      <w:autoSpaceDN w:val="0"/>
      <w:adjustRightInd w:val="0"/>
      <w:spacing w:after="113" w:line="280" w:lineRule="atLeast"/>
      <w:ind w:left="227" w:hanging="227"/>
      <w:textAlignment w:val="center"/>
    </w:pPr>
    <w:rPr>
      <w:rFonts w:ascii="Nunito Sans ExtraLight" w:eastAsiaTheme="minorHAnsi" w:hAnsi="Nunito Sans ExtraLight" w:cs="Nunito Sans ExtraLight"/>
      <w:color w:val="000000"/>
      <w:sz w:val="20"/>
      <w:szCs w:val="20"/>
      <w:lang w:eastAsia="en-US"/>
    </w:rPr>
  </w:style>
  <w:style w:type="character" w:styleId="UnresolvedMention">
    <w:name w:val="Unresolved Mention"/>
    <w:basedOn w:val="DefaultParagraphFont"/>
    <w:uiPriority w:val="99"/>
    <w:rsid w:val="00A267A0"/>
    <w:rPr>
      <w:color w:val="605E5C"/>
      <w:shd w:val="clear" w:color="auto" w:fill="E1DFDD"/>
    </w:rPr>
  </w:style>
  <w:style w:type="paragraph" w:styleId="FootnoteText">
    <w:name w:val="footnote text"/>
    <w:basedOn w:val="Normal"/>
    <w:link w:val="FootnoteTextChar"/>
    <w:uiPriority w:val="99"/>
    <w:semiHidden/>
    <w:unhideWhenUsed/>
    <w:rsid w:val="00A267A0"/>
    <w:pPr>
      <w:spacing w:after="0" w:line="240" w:lineRule="auto"/>
    </w:pPr>
    <w:rPr>
      <w:rFonts w:ascii="Calibri" w:eastAsiaTheme="minorHAnsi" w:hAnsi="Calibri" w:cs="Calibri"/>
      <w:sz w:val="20"/>
      <w:szCs w:val="20"/>
      <w:lang w:eastAsia="en-US"/>
    </w:rPr>
  </w:style>
  <w:style w:type="character" w:customStyle="1" w:styleId="FootnoteTextChar">
    <w:name w:val="Footnote Text Char"/>
    <w:basedOn w:val="DefaultParagraphFont"/>
    <w:link w:val="FootnoteText"/>
    <w:uiPriority w:val="99"/>
    <w:semiHidden/>
    <w:rsid w:val="00A267A0"/>
    <w:rPr>
      <w:rFonts w:ascii="Calibri" w:eastAsiaTheme="minorHAnsi" w:hAnsi="Calibri" w:cs="Calibri"/>
      <w:sz w:val="20"/>
      <w:szCs w:val="20"/>
    </w:rPr>
  </w:style>
  <w:style w:type="character" w:styleId="FootnoteReference">
    <w:name w:val="footnote reference"/>
    <w:basedOn w:val="DefaultParagraphFont"/>
    <w:uiPriority w:val="99"/>
    <w:semiHidden/>
    <w:unhideWhenUsed/>
    <w:rsid w:val="00A267A0"/>
    <w:rPr>
      <w:rFonts w:ascii="Times New Roman" w:hAnsi="Times New Roman" w:cs="Times New Roman" w:hint="default"/>
      <w:vertAlign w:val="superscript"/>
    </w:rPr>
  </w:style>
  <w:style w:type="character" w:styleId="FollowedHyperlink">
    <w:name w:val="FollowedHyperlink"/>
    <w:basedOn w:val="DefaultParagraphFont"/>
    <w:uiPriority w:val="99"/>
    <w:semiHidden/>
    <w:unhideWhenUsed/>
    <w:rsid w:val="00A267A0"/>
    <w:rPr>
      <w:color w:val="954F72" w:themeColor="followedHyperlink"/>
      <w:u w:val="single"/>
    </w:rPr>
  </w:style>
  <w:style w:type="numbering" w:customStyle="1" w:styleId="Style1">
    <w:name w:val="Style1"/>
    <w:uiPriority w:val="99"/>
    <w:rsid w:val="00D570D8"/>
    <w:pPr>
      <w:numPr>
        <w:numId w:val="46"/>
      </w:numPr>
    </w:pPr>
  </w:style>
  <w:style w:type="paragraph" w:styleId="Caption">
    <w:name w:val="caption"/>
    <w:basedOn w:val="Normal"/>
    <w:next w:val="Normal"/>
    <w:uiPriority w:val="35"/>
    <w:unhideWhenUsed/>
    <w:qFormat/>
    <w:rsid w:val="007A3631"/>
    <w:rPr>
      <w:b/>
      <w:bCs/>
      <w:color w:val="312D65"/>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backtowork.initiatives.qld.gov.au/" TargetMode="External"/><Relationship Id="rId18" Type="http://schemas.openxmlformats.org/officeDocument/2006/relationships/hyperlink" Target="https://www.tmr.qld.gov.au/About-us/Our-organisation/Accessibility-and-inclusion/Queensland-Accessible-Transport-Advisory-Council" TargetMode="External"/><Relationship Id="rId26" Type="http://schemas.openxmlformats.org/officeDocument/2006/relationships/hyperlink" Target="https://www.qld.gov.au/disability/legal-and-rights/advocacy" TargetMode="External"/><Relationship Id="rId39" Type="http://schemas.openxmlformats.org/officeDocument/2006/relationships/hyperlink" Target="https://www.dsdsatsip.qld.gov.au/campaign/queenslands-disability-plan/about-plan/queenslands-disability-plan-2022-27" TargetMode="External"/><Relationship Id="rId21" Type="http://schemas.openxmlformats.org/officeDocument/2006/relationships/hyperlink" Target="https://www.qld.gov.au/disability/out-and-about/subsidies-concessions-passes/taxi-subsidy" TargetMode="External"/><Relationship Id="rId34" Type="http://schemas.openxmlformats.org/officeDocument/2006/relationships/hyperlink" Target="https://www.qld.gov.au/health/conditions/health-alerts/coronavirus-covid-19/information-for/people-with-disability-and-carers/people-with-disability" TargetMode="External"/><Relationship Id="rId42" Type="http://schemas.openxmlformats.org/officeDocument/2006/relationships/header" Target="head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housing.qld.gov.au/about/strategy/housing/housing-and-homelessness-action-plan-2021-2025" TargetMode="External"/><Relationship Id="rId29" Type="http://schemas.openxmlformats.org/officeDocument/2006/relationships/hyperlink" Target="https://www.dsdsatsip.qld.gov.au/our-work/human-services-quality-framework/overview-framewor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esbt.qld.gov.au/training/training-careers/incentives/sqw" TargetMode="External"/><Relationship Id="rId24" Type="http://schemas.openxmlformats.org/officeDocument/2006/relationships/hyperlink" Target="https://www.qld.gov.au/community/support-for-carers/carer-card/applying-carer-card" TargetMode="External"/><Relationship Id="rId32" Type="http://schemas.openxmlformats.org/officeDocument/2006/relationships/hyperlink" Target="https://earlychildhood.qld.gov.au/funding-and-support/disability-and-inclusion-support-programs/kindergarten-inclusion-support-scheme" TargetMode="External"/><Relationship Id="rId37" Type="http://schemas.openxmlformats.org/officeDocument/2006/relationships/hyperlink" Target="https://www.qld.gov.au/health/support/equipment/subsidies" TargetMode="External"/><Relationship Id="rId40" Type="http://schemas.openxmlformats.org/officeDocument/2006/relationships/hyperlink" Target="https://www.dsdsatsip.qld.gov.au/our-work/disability-services/disability-connect-queensland/state-disability-plan/resources-all-abilities-champions" TargetMode="Externa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dtis.qld.gov.au/tourism/tourism-strategy/towards-tourism-2032" TargetMode="External"/><Relationship Id="rId23" Type="http://schemas.openxmlformats.org/officeDocument/2006/relationships/hyperlink" Target="https://www.qld.gov.au/disability/out-and-about/subsidies-concessions-passes/companion-card/about-companion-card" TargetMode="External"/><Relationship Id="rId28" Type="http://schemas.openxmlformats.org/officeDocument/2006/relationships/hyperlink" Target="https://workerscreening.dsdsatsip.qld.gov.au/workers/you-start" TargetMode="External"/><Relationship Id="rId36" Type="http://schemas.openxmlformats.org/officeDocument/2006/relationships/hyperlink" Target="https://www.qld.gov.au/community/cost-of-living-support/concessions/medical-concessions/medical-cooling-heating-electricity-concession-scheme" TargetMode="External"/><Relationship Id="rId10" Type="http://schemas.openxmlformats.org/officeDocument/2006/relationships/endnotes" Target="endnotes.xml"/><Relationship Id="rId19" Type="http://schemas.openxmlformats.org/officeDocument/2006/relationships/hyperlink" Target="https://translink.com.au/tickets-and-fares/ticket-types/disability/translink-access-pass" TargetMode="External"/><Relationship Id="rId31" Type="http://schemas.openxmlformats.org/officeDocument/2006/relationships/hyperlink" Target="https://www.qld.gov.au/community/getting-support-health-social-issue/community-home-care-services/queensland-community-support-scheme" TargetMode="External"/><Relationship Id="rId44"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dtis.qld.gov.au/tourism/accessible-tourism/year-of-accessible-tourism" TargetMode="External"/><Relationship Id="rId22" Type="http://schemas.openxmlformats.org/officeDocument/2006/relationships/hyperlink" Target="https://www.dsdsatsip.qld.gov.au/our-work/disability-services/disability-connect-queensland/queensland-disability-advisory-council" TargetMode="External"/><Relationship Id="rId27" Type="http://schemas.openxmlformats.org/officeDocument/2006/relationships/hyperlink" Target="https://www.qfes.qld.gov.au/prepare/fire/smoke-alarms/deaf-services-qld-scheme" TargetMode="External"/><Relationship Id="rId30" Type="http://schemas.openxmlformats.org/officeDocument/2006/relationships/hyperlink" Target="https://www.qld.gov.au/community/getting-support-health-social-issue/community-home-care-services/home-modifications" TargetMode="External"/><Relationship Id="rId35" Type="http://schemas.openxmlformats.org/officeDocument/2006/relationships/hyperlink" Target="https://www.health.qld.gov.au/system-governance/strategic-direction/plans/disability-service-plan" TargetMode="External"/><Relationship Id="rId43" Type="http://schemas.openxmlformats.org/officeDocument/2006/relationships/footer" Target="footer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forgov.qld.gov.au/__data/assets/pdf_file/0022/184144/queensland-public-sector-inclusion-and-diversity-strategy-2021-2025.pdf" TargetMode="External"/><Relationship Id="rId17" Type="http://schemas.openxmlformats.org/officeDocument/2006/relationships/hyperlink" Target="https://www.tmr.qld.gov.au/about-us/our-organisation/accessibility-and-inclusion/accessibility-and-inclusion-strategy/message-from-the-director-general" TargetMode="External"/><Relationship Id="rId25" Type="http://schemas.openxmlformats.org/officeDocument/2006/relationships/hyperlink" Target="https://www.qld.gov.au/disability/adults/peak-body-support" TargetMode="External"/><Relationship Id="rId33" Type="http://schemas.openxmlformats.org/officeDocument/2006/relationships/hyperlink" Target="https://earlychildhood.qld.gov.au/funding-and-support/disability-and-inclusion-support-programs" TargetMode="External"/><Relationship Id="rId38" Type="http://schemas.openxmlformats.org/officeDocument/2006/relationships/hyperlink" Target="https://www.qld.gov.au/community/cost-of-living-support/concessions/medical-concessions/electricity-life-support" TargetMode="External"/><Relationship Id="rId46" Type="http://schemas.openxmlformats.org/officeDocument/2006/relationships/theme" Target="theme/theme1.xml"/><Relationship Id="rId20" Type="http://schemas.openxmlformats.org/officeDocument/2006/relationships/hyperlink" Target="https://translink.com.au/tickets-and-fares/ticket-types/disability/vision-impairment-travel-pass" TargetMode="External"/><Relationship Id="rId41" Type="http://schemas.openxmlformats.org/officeDocument/2006/relationships/hyperlink" Target="https://www.qld.gov.au/disability/out-and-about/sport-recreatio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DF1DAFF68AA204097B9A33E29550738" ma:contentTypeVersion="17" ma:contentTypeDescription="Create a new document." ma:contentTypeScope="" ma:versionID="31ac5cff5bb034b6d3ff17e1b1adab22">
  <xsd:schema xmlns:xsd="http://www.w3.org/2001/XMLSchema" xmlns:xs="http://www.w3.org/2001/XMLSchema" xmlns:p="http://schemas.microsoft.com/office/2006/metadata/properties" xmlns:ns2="feada2a6-e873-47a7-9c3f-674812c2fce9" xmlns:ns3="d6474d21-96ee-4f02-9831-07186c4120e3" targetNamespace="http://schemas.microsoft.com/office/2006/metadata/properties" ma:root="true" ma:fieldsID="6059ecf1ea4c70595f4ea8ef58a7b5a1" ns2:_="" ns3:_="">
    <xsd:import namespace="feada2a6-e873-47a7-9c3f-674812c2fce9"/>
    <xsd:import namespace="d6474d21-96ee-4f02-9831-07186c4120e3"/>
    <xsd:element name="properties">
      <xsd:complexType>
        <xsd:sequence>
          <xsd:element name="documentManagement">
            <xsd:complexType>
              <xsd:all>
                <xsd:element ref="ns2:MediaServiceMetadata" minOccurs="0"/>
                <xsd:element ref="ns2:MediaServiceFastMetadata"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Hyperlin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ada2a6-e873-47a7-9c3f-674812c2fc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0" nillable="true" ma:displayName="MediaServiceGenerationTime" ma:hidden="true" ma:internalName="MediaServiceGenerationTime"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dfb419f-31d7-44cc-9b1e-47ef0e7f168e" ma:termSetId="09814cd3-568e-fe90-9814-8d621ff8fb84" ma:anchorId="fba54fb3-c3e1-fe81-a776-ca4b69148c4d" ma:open="true" ma:isKeyword="false">
      <xsd:complexType>
        <xsd:sequence>
          <xsd:element ref="pc:Terms" minOccurs="0" maxOccurs="1"/>
        </xsd:sequence>
      </xsd:complexType>
    </xsd:element>
    <xsd:element name="Hyperlink" ma:index="23"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6474d21-96ee-4f02-9831-07186c4120e3"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0a8920f0-ce57-4f8c-82e8-6fde53e2bc70}" ma:internalName="TaxCatchAll" ma:showField="CatchAllData" ma:web="d6474d21-96ee-4f02-9831-07186c4120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eada2a6-e873-47a7-9c3f-674812c2fce9">
      <Terms xmlns="http://schemas.microsoft.com/office/infopath/2007/PartnerControls"/>
    </lcf76f155ced4ddcb4097134ff3c332f>
    <TaxCatchAll xmlns="d6474d21-96ee-4f02-9831-07186c4120e3" xsi:nil="true"/>
    <Hyperlink xmlns="feada2a6-e873-47a7-9c3f-674812c2fce9">
      <Url xsi:nil="true"/>
      <Description xsi:nil="true"/>
    </Hyperlink>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062717-B986-4139-B393-64439D16571A}"/>
</file>

<file path=customXml/itemProps2.xml><?xml version="1.0" encoding="utf-8"?>
<ds:datastoreItem xmlns:ds="http://schemas.openxmlformats.org/officeDocument/2006/customXml" ds:itemID="{3FCA8C8B-B3E9-4420-BFC0-62232E06F45A}">
  <ds:schemaRefs>
    <ds:schemaRef ds:uri="http://schemas.microsoft.com/sharepoint/v3/contenttype/forms"/>
  </ds:schemaRefs>
</ds:datastoreItem>
</file>

<file path=customXml/itemProps3.xml><?xml version="1.0" encoding="utf-8"?>
<ds:datastoreItem xmlns:ds="http://schemas.openxmlformats.org/officeDocument/2006/customXml" ds:itemID="{F441F0BC-C612-4071-9A72-7F028D964456}">
  <ds:schemaRefs>
    <ds:schemaRef ds:uri="http://schemas.microsoft.com/office/2006/metadata/properties"/>
    <ds:schemaRef ds:uri="http://schemas.microsoft.com/office/infopath/2007/PartnerControls"/>
    <ds:schemaRef ds:uri="271b0478-9e97-421e-be2d-8b45dc4d1379"/>
  </ds:schemaRefs>
</ds:datastoreItem>
</file>

<file path=customXml/itemProps4.xml><?xml version="1.0" encoding="utf-8"?>
<ds:datastoreItem xmlns:ds="http://schemas.openxmlformats.org/officeDocument/2006/customXml" ds:itemID="{E7A917FB-C498-4BE0-8306-32A8A62DA5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1789</Words>
  <Characters>10201</Characters>
  <Application>Microsoft Office Word</Application>
  <DocSecurity>4</DocSecurity>
  <Lines>85</Lines>
  <Paragraphs>23</Paragraphs>
  <ScaleCrop>false</ScaleCrop>
  <HeadingPairs>
    <vt:vector size="2" baseType="variant">
      <vt:variant>
        <vt:lpstr>Title</vt:lpstr>
      </vt:variant>
      <vt:variant>
        <vt:i4>1</vt:i4>
      </vt:variant>
    </vt:vector>
  </HeadingPairs>
  <TitlesOfParts>
    <vt:vector size="1" baseType="lpstr">
      <vt:lpstr>Queenslands Disability Plan 2022-27</vt:lpstr>
    </vt:vector>
  </TitlesOfParts>
  <Company/>
  <LinksUpToDate>false</LinksUpToDate>
  <CharactersWithSpaces>11967</CharactersWithSpaces>
  <SharedDoc>false</SharedDoc>
  <HLinks>
    <vt:vector size="204" baseType="variant">
      <vt:variant>
        <vt:i4>65560</vt:i4>
      </vt:variant>
      <vt:variant>
        <vt:i4>99</vt:i4>
      </vt:variant>
      <vt:variant>
        <vt:i4>0</vt:i4>
      </vt:variant>
      <vt:variant>
        <vt:i4>5</vt:i4>
      </vt:variant>
      <vt:variant>
        <vt:lpwstr>https://www.qld.gov.au/disability/out-and-about/sport-recreation</vt:lpwstr>
      </vt:variant>
      <vt:variant>
        <vt:lpwstr/>
      </vt:variant>
      <vt:variant>
        <vt:i4>7340068</vt:i4>
      </vt:variant>
      <vt:variant>
        <vt:i4>96</vt:i4>
      </vt:variant>
      <vt:variant>
        <vt:i4>0</vt:i4>
      </vt:variant>
      <vt:variant>
        <vt:i4>5</vt:i4>
      </vt:variant>
      <vt:variant>
        <vt:lpwstr>https://www.dsdsatsip.qld.gov.au/our-work/disability-services/disability-connect-queensland/state-disability-plan/resources-all-abilities-champions</vt:lpwstr>
      </vt:variant>
      <vt:variant>
        <vt:lpwstr/>
      </vt:variant>
      <vt:variant>
        <vt:i4>4522053</vt:i4>
      </vt:variant>
      <vt:variant>
        <vt:i4>93</vt:i4>
      </vt:variant>
      <vt:variant>
        <vt:i4>0</vt:i4>
      </vt:variant>
      <vt:variant>
        <vt:i4>5</vt:i4>
      </vt:variant>
      <vt:variant>
        <vt:lpwstr>https://www.dsdsatsip.qld.gov.au/campaign/queenslands-disability-plan/about-plan/queenslands-disability-plan-2022-27</vt:lpwstr>
      </vt:variant>
      <vt:variant>
        <vt:lpwstr/>
      </vt:variant>
      <vt:variant>
        <vt:i4>1835072</vt:i4>
      </vt:variant>
      <vt:variant>
        <vt:i4>90</vt:i4>
      </vt:variant>
      <vt:variant>
        <vt:i4>0</vt:i4>
      </vt:variant>
      <vt:variant>
        <vt:i4>5</vt:i4>
      </vt:variant>
      <vt:variant>
        <vt:lpwstr>https://www.qld.gov.au/community/cost-of-living-support/concessions/medical-concessions/electricity-life-support</vt:lpwstr>
      </vt:variant>
      <vt:variant>
        <vt:lpwstr/>
      </vt:variant>
      <vt:variant>
        <vt:i4>458771</vt:i4>
      </vt:variant>
      <vt:variant>
        <vt:i4>87</vt:i4>
      </vt:variant>
      <vt:variant>
        <vt:i4>0</vt:i4>
      </vt:variant>
      <vt:variant>
        <vt:i4>5</vt:i4>
      </vt:variant>
      <vt:variant>
        <vt:lpwstr>https://www.qld.gov.au/health/support/equipment/subsidies</vt:lpwstr>
      </vt:variant>
      <vt:variant>
        <vt:lpwstr/>
      </vt:variant>
      <vt:variant>
        <vt:i4>5505100</vt:i4>
      </vt:variant>
      <vt:variant>
        <vt:i4>84</vt:i4>
      </vt:variant>
      <vt:variant>
        <vt:i4>0</vt:i4>
      </vt:variant>
      <vt:variant>
        <vt:i4>5</vt:i4>
      </vt:variant>
      <vt:variant>
        <vt:lpwstr>https://www.qld.gov.au/community/cost-of-living-support/concessions/medical-concessions/medical-cooling-heating-electricity-concession-scheme</vt:lpwstr>
      </vt:variant>
      <vt:variant>
        <vt:lpwstr/>
      </vt:variant>
      <vt:variant>
        <vt:i4>65618</vt:i4>
      </vt:variant>
      <vt:variant>
        <vt:i4>81</vt:i4>
      </vt:variant>
      <vt:variant>
        <vt:i4>0</vt:i4>
      </vt:variant>
      <vt:variant>
        <vt:i4>5</vt:i4>
      </vt:variant>
      <vt:variant>
        <vt:lpwstr>https://www.health.qld.gov.au/system-governance/strategic-direction/plans/disability-service-plan</vt:lpwstr>
      </vt:variant>
      <vt:variant>
        <vt:lpwstr/>
      </vt:variant>
      <vt:variant>
        <vt:i4>2424942</vt:i4>
      </vt:variant>
      <vt:variant>
        <vt:i4>78</vt:i4>
      </vt:variant>
      <vt:variant>
        <vt:i4>0</vt:i4>
      </vt:variant>
      <vt:variant>
        <vt:i4>5</vt:i4>
      </vt:variant>
      <vt:variant>
        <vt:lpwstr>https://queenslandcommunities.engagementhub.com.au/art</vt:lpwstr>
      </vt:variant>
      <vt:variant>
        <vt:lpwstr/>
      </vt:variant>
      <vt:variant>
        <vt:i4>393293</vt:i4>
      </vt:variant>
      <vt:variant>
        <vt:i4>75</vt:i4>
      </vt:variant>
      <vt:variant>
        <vt:i4>0</vt:i4>
      </vt:variant>
      <vt:variant>
        <vt:i4>5</vt:i4>
      </vt:variant>
      <vt:variant>
        <vt:lpwstr>https://www.qld.gov.au/health/conditions/health-alerts/coronavirus-covid-19/information-for/people-with-disability-and-carers/people-with-disability</vt:lpwstr>
      </vt:variant>
      <vt:variant>
        <vt:lpwstr/>
      </vt:variant>
      <vt:variant>
        <vt:i4>7209072</vt:i4>
      </vt:variant>
      <vt:variant>
        <vt:i4>72</vt:i4>
      </vt:variant>
      <vt:variant>
        <vt:i4>0</vt:i4>
      </vt:variant>
      <vt:variant>
        <vt:i4>5</vt:i4>
      </vt:variant>
      <vt:variant>
        <vt:lpwstr>https://earlychildhood.qld.gov.au/funding-and-support/disability-and-inclusion-support-programs</vt:lpwstr>
      </vt:variant>
      <vt:variant>
        <vt:lpwstr/>
      </vt:variant>
      <vt:variant>
        <vt:i4>5439569</vt:i4>
      </vt:variant>
      <vt:variant>
        <vt:i4>69</vt:i4>
      </vt:variant>
      <vt:variant>
        <vt:i4>0</vt:i4>
      </vt:variant>
      <vt:variant>
        <vt:i4>5</vt:i4>
      </vt:variant>
      <vt:variant>
        <vt:lpwstr>https://earlychildhood.qld.gov.au/funding-and-support/disability-and-inclusion-support-programs/kindergarten-inclusion-support-scheme</vt:lpwstr>
      </vt:variant>
      <vt:variant>
        <vt:lpwstr/>
      </vt:variant>
      <vt:variant>
        <vt:i4>4128807</vt:i4>
      </vt:variant>
      <vt:variant>
        <vt:i4>66</vt:i4>
      </vt:variant>
      <vt:variant>
        <vt:i4>0</vt:i4>
      </vt:variant>
      <vt:variant>
        <vt:i4>5</vt:i4>
      </vt:variant>
      <vt:variant>
        <vt:lpwstr>https://education.qld.gov.au/students/students-with-disability</vt:lpwstr>
      </vt:variant>
      <vt:variant>
        <vt:lpwstr/>
      </vt:variant>
      <vt:variant>
        <vt:i4>1245213</vt:i4>
      </vt:variant>
      <vt:variant>
        <vt:i4>63</vt:i4>
      </vt:variant>
      <vt:variant>
        <vt:i4>0</vt:i4>
      </vt:variant>
      <vt:variant>
        <vt:i4>5</vt:i4>
      </vt:variant>
      <vt:variant>
        <vt:lpwstr>https://www.qld.gov.au/community/getting-support-health-social-issue/community-home-care-services/queensland-community-support-scheme</vt:lpwstr>
      </vt:variant>
      <vt:variant>
        <vt:lpwstr/>
      </vt:variant>
      <vt:variant>
        <vt:i4>1966080</vt:i4>
      </vt:variant>
      <vt:variant>
        <vt:i4>60</vt:i4>
      </vt:variant>
      <vt:variant>
        <vt:i4>0</vt:i4>
      </vt:variant>
      <vt:variant>
        <vt:i4>5</vt:i4>
      </vt:variant>
      <vt:variant>
        <vt:lpwstr>https://www.qld.gov.au/community/getting-support-health-social-issue/community-home-care-services/home-modifications</vt:lpwstr>
      </vt:variant>
      <vt:variant>
        <vt:lpwstr/>
      </vt:variant>
      <vt:variant>
        <vt:i4>2031645</vt:i4>
      </vt:variant>
      <vt:variant>
        <vt:i4>57</vt:i4>
      </vt:variant>
      <vt:variant>
        <vt:i4>0</vt:i4>
      </vt:variant>
      <vt:variant>
        <vt:i4>5</vt:i4>
      </vt:variant>
      <vt:variant>
        <vt:lpwstr>https://collaborating4inclusion.org/disability-inclusive-disaster-risk-reduction/</vt:lpwstr>
      </vt:variant>
      <vt:variant>
        <vt:lpwstr/>
      </vt:variant>
      <vt:variant>
        <vt:i4>4718621</vt:i4>
      </vt:variant>
      <vt:variant>
        <vt:i4>54</vt:i4>
      </vt:variant>
      <vt:variant>
        <vt:i4>0</vt:i4>
      </vt:variant>
      <vt:variant>
        <vt:i4>5</vt:i4>
      </vt:variant>
      <vt:variant>
        <vt:lpwstr>https://www.dsdsatsip.qld.gov.au/our-work/human-services-quality-framework/overview-framework</vt:lpwstr>
      </vt:variant>
      <vt:variant>
        <vt:lpwstr/>
      </vt:variant>
      <vt:variant>
        <vt:i4>7536767</vt:i4>
      </vt:variant>
      <vt:variant>
        <vt:i4>51</vt:i4>
      </vt:variant>
      <vt:variant>
        <vt:i4>0</vt:i4>
      </vt:variant>
      <vt:variant>
        <vt:i4>5</vt:i4>
      </vt:variant>
      <vt:variant>
        <vt:lpwstr>https://workerscreening.dsdsatsip.qld.gov.au/workers/you-start</vt:lpwstr>
      </vt:variant>
      <vt:variant>
        <vt:lpwstr/>
      </vt:variant>
      <vt:variant>
        <vt:i4>8257576</vt:i4>
      </vt:variant>
      <vt:variant>
        <vt:i4>48</vt:i4>
      </vt:variant>
      <vt:variant>
        <vt:i4>0</vt:i4>
      </vt:variant>
      <vt:variant>
        <vt:i4>5</vt:i4>
      </vt:variant>
      <vt:variant>
        <vt:lpwstr>https://www.qfes.qld.gov.au/prepare/fire/smoke-alarms/deaf-services-qld-scheme</vt:lpwstr>
      </vt:variant>
      <vt:variant>
        <vt:lpwstr/>
      </vt:variant>
      <vt:variant>
        <vt:i4>7536701</vt:i4>
      </vt:variant>
      <vt:variant>
        <vt:i4>45</vt:i4>
      </vt:variant>
      <vt:variant>
        <vt:i4>0</vt:i4>
      </vt:variant>
      <vt:variant>
        <vt:i4>5</vt:i4>
      </vt:variant>
      <vt:variant>
        <vt:lpwstr>https://www.qld.gov.au/disability/legal-and-rights/advocacy</vt:lpwstr>
      </vt:variant>
      <vt:variant>
        <vt:lpwstr/>
      </vt:variant>
      <vt:variant>
        <vt:i4>3473510</vt:i4>
      </vt:variant>
      <vt:variant>
        <vt:i4>42</vt:i4>
      </vt:variant>
      <vt:variant>
        <vt:i4>0</vt:i4>
      </vt:variant>
      <vt:variant>
        <vt:i4>5</vt:i4>
      </vt:variant>
      <vt:variant>
        <vt:lpwstr>https://www.qld.gov.au/disability/adults/peak-body-support</vt:lpwstr>
      </vt:variant>
      <vt:variant>
        <vt:lpwstr/>
      </vt:variant>
      <vt:variant>
        <vt:i4>4063343</vt:i4>
      </vt:variant>
      <vt:variant>
        <vt:i4>39</vt:i4>
      </vt:variant>
      <vt:variant>
        <vt:i4>0</vt:i4>
      </vt:variant>
      <vt:variant>
        <vt:i4>5</vt:i4>
      </vt:variant>
      <vt:variant>
        <vt:lpwstr>https://www.qld.gov.au/community/support-for-carers/carer-card/applying-carer-card</vt:lpwstr>
      </vt:variant>
      <vt:variant>
        <vt:lpwstr/>
      </vt:variant>
      <vt:variant>
        <vt:i4>1769478</vt:i4>
      </vt:variant>
      <vt:variant>
        <vt:i4>36</vt:i4>
      </vt:variant>
      <vt:variant>
        <vt:i4>0</vt:i4>
      </vt:variant>
      <vt:variant>
        <vt:i4>5</vt:i4>
      </vt:variant>
      <vt:variant>
        <vt:lpwstr>https://www.qld.gov.au/disability/out-and-about/subsidies-concessions-passes/companion-card/about-companion-card</vt:lpwstr>
      </vt:variant>
      <vt:variant>
        <vt:lpwstr/>
      </vt:variant>
      <vt:variant>
        <vt:i4>7798889</vt:i4>
      </vt:variant>
      <vt:variant>
        <vt:i4>33</vt:i4>
      </vt:variant>
      <vt:variant>
        <vt:i4>0</vt:i4>
      </vt:variant>
      <vt:variant>
        <vt:i4>5</vt:i4>
      </vt:variant>
      <vt:variant>
        <vt:lpwstr>https://www.dsdsatsip.qld.gov.au/our-work/disability-services/disability-connect-queensland/queensland-disability-advisory-council</vt:lpwstr>
      </vt:variant>
      <vt:variant>
        <vt:lpwstr/>
      </vt:variant>
      <vt:variant>
        <vt:i4>131139</vt:i4>
      </vt:variant>
      <vt:variant>
        <vt:i4>30</vt:i4>
      </vt:variant>
      <vt:variant>
        <vt:i4>0</vt:i4>
      </vt:variant>
      <vt:variant>
        <vt:i4>5</vt:i4>
      </vt:variant>
      <vt:variant>
        <vt:lpwstr>https://www.qld.gov.au/disability/out-and-about/subsidies-concessions-passes/taxi-subsidy</vt:lpwstr>
      </vt:variant>
      <vt:variant>
        <vt:lpwstr/>
      </vt:variant>
      <vt:variant>
        <vt:i4>786511</vt:i4>
      </vt:variant>
      <vt:variant>
        <vt:i4>27</vt:i4>
      </vt:variant>
      <vt:variant>
        <vt:i4>0</vt:i4>
      </vt:variant>
      <vt:variant>
        <vt:i4>5</vt:i4>
      </vt:variant>
      <vt:variant>
        <vt:lpwstr>https://translink.com.au/tickets-and-fares/ticket-types/disability/vision-impairment-travel-pass</vt:lpwstr>
      </vt:variant>
      <vt:variant>
        <vt:lpwstr/>
      </vt:variant>
      <vt:variant>
        <vt:i4>4259921</vt:i4>
      </vt:variant>
      <vt:variant>
        <vt:i4>24</vt:i4>
      </vt:variant>
      <vt:variant>
        <vt:i4>0</vt:i4>
      </vt:variant>
      <vt:variant>
        <vt:i4>5</vt:i4>
      </vt:variant>
      <vt:variant>
        <vt:lpwstr>https://translink.com.au/tickets-and-fares/ticket-types/disability/translink-access-pass</vt:lpwstr>
      </vt:variant>
      <vt:variant>
        <vt:lpwstr/>
      </vt:variant>
      <vt:variant>
        <vt:i4>786507</vt:i4>
      </vt:variant>
      <vt:variant>
        <vt:i4>21</vt:i4>
      </vt:variant>
      <vt:variant>
        <vt:i4>0</vt:i4>
      </vt:variant>
      <vt:variant>
        <vt:i4>5</vt:i4>
      </vt:variant>
      <vt:variant>
        <vt:lpwstr>https://www.tmr.qld.gov.au/About-us/Our-organisation/Accessibility-and-inclusion/Queensland-Accessible-Transport-Advisory-Council</vt:lpwstr>
      </vt:variant>
      <vt:variant>
        <vt:lpwstr/>
      </vt:variant>
      <vt:variant>
        <vt:i4>2097272</vt:i4>
      </vt:variant>
      <vt:variant>
        <vt:i4>18</vt:i4>
      </vt:variant>
      <vt:variant>
        <vt:i4>0</vt:i4>
      </vt:variant>
      <vt:variant>
        <vt:i4>5</vt:i4>
      </vt:variant>
      <vt:variant>
        <vt:lpwstr>https://www.tmr.qld.gov.au/about-us/our-organisation/accessibility-and-inclusion/accessibility-and-inclusion-strategy/message-from-the-director-general</vt:lpwstr>
      </vt:variant>
      <vt:variant>
        <vt:lpwstr/>
      </vt:variant>
      <vt:variant>
        <vt:i4>1245278</vt:i4>
      </vt:variant>
      <vt:variant>
        <vt:i4>15</vt:i4>
      </vt:variant>
      <vt:variant>
        <vt:i4>0</vt:i4>
      </vt:variant>
      <vt:variant>
        <vt:i4>5</vt:i4>
      </vt:variant>
      <vt:variant>
        <vt:lpwstr>https://www.housing.qld.gov.au/about/strategy/housing/housing-and-homelessness-action-plan-2021-2025</vt:lpwstr>
      </vt:variant>
      <vt:variant>
        <vt:lpwstr/>
      </vt:variant>
      <vt:variant>
        <vt:i4>524316</vt:i4>
      </vt:variant>
      <vt:variant>
        <vt:i4>12</vt:i4>
      </vt:variant>
      <vt:variant>
        <vt:i4>0</vt:i4>
      </vt:variant>
      <vt:variant>
        <vt:i4>5</vt:i4>
      </vt:variant>
      <vt:variant>
        <vt:lpwstr>https://www.dtis.qld.gov.au/tourism/tourism-strategy/towards-tourism-2032</vt:lpwstr>
      </vt:variant>
      <vt:variant>
        <vt:lpwstr/>
      </vt:variant>
      <vt:variant>
        <vt:i4>5701703</vt:i4>
      </vt:variant>
      <vt:variant>
        <vt:i4>9</vt:i4>
      </vt:variant>
      <vt:variant>
        <vt:i4>0</vt:i4>
      </vt:variant>
      <vt:variant>
        <vt:i4>5</vt:i4>
      </vt:variant>
      <vt:variant>
        <vt:lpwstr>https://www.dtis.qld.gov.au/tourism/accessible-tourism/year-of-accessible-tourism</vt:lpwstr>
      </vt:variant>
      <vt:variant>
        <vt:lpwstr/>
      </vt:variant>
      <vt:variant>
        <vt:i4>2228273</vt:i4>
      </vt:variant>
      <vt:variant>
        <vt:i4>6</vt:i4>
      </vt:variant>
      <vt:variant>
        <vt:i4>0</vt:i4>
      </vt:variant>
      <vt:variant>
        <vt:i4>5</vt:i4>
      </vt:variant>
      <vt:variant>
        <vt:lpwstr>https://backtowork.initiatives.qld.gov.au/</vt:lpwstr>
      </vt:variant>
      <vt:variant>
        <vt:lpwstr/>
      </vt:variant>
      <vt:variant>
        <vt:i4>5308515</vt:i4>
      </vt:variant>
      <vt:variant>
        <vt:i4>3</vt:i4>
      </vt:variant>
      <vt:variant>
        <vt:i4>0</vt:i4>
      </vt:variant>
      <vt:variant>
        <vt:i4>5</vt:i4>
      </vt:variant>
      <vt:variant>
        <vt:lpwstr>https://www.forgov.qld.gov.au/__data/assets/pdf_file/0022/184144/queensland-public-sector-inclusion-and-diversity-strategy-2021-2025.pdf</vt:lpwstr>
      </vt:variant>
      <vt:variant>
        <vt:lpwstr/>
      </vt:variant>
      <vt:variant>
        <vt:i4>5242900</vt:i4>
      </vt:variant>
      <vt:variant>
        <vt:i4>0</vt:i4>
      </vt:variant>
      <vt:variant>
        <vt:i4>0</vt:i4>
      </vt:variant>
      <vt:variant>
        <vt:i4>5</vt:i4>
      </vt:variant>
      <vt:variant>
        <vt:lpwstr>https://desbt.qld.gov.au/training/training-careers/incentives/sqw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Queenslands Disability Plan 2022-27</dc:title>
  <dc:subject>Disability support and services</dc:subject>
  <dc:creator/>
  <cp:keywords>QDP; state plan; disability; disability plan; 2022; 2027</cp:keywords>
  <cp:lastModifiedBy/>
  <cp:revision>1</cp:revision>
  <dcterms:created xsi:type="dcterms:W3CDTF">2023-06-17T09:41:00Z</dcterms:created>
  <dcterms:modified xsi:type="dcterms:W3CDTF">2023-06-16T16:55:00Z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0x0101003DF1DAFF68AA204097B9A33E29550738</vt:lpwstr>
  </property>
</Properties>
</file>