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CD" w:rsidRDefault="00934FCD" w:rsidP="00B13050">
      <w:pPr>
        <w:ind w:left="-142"/>
        <w:rPr>
          <w:rFonts w:cs="Arial"/>
        </w:rPr>
      </w:pPr>
      <w:r>
        <w:rPr>
          <w:rFonts w:cs="Arial"/>
        </w:rPr>
        <w:t>2</w:t>
      </w:r>
      <w:r w:rsidR="004449AE">
        <w:rPr>
          <w:rFonts w:cs="Arial"/>
        </w:rPr>
        <w:t>6</w:t>
      </w:r>
      <w:r>
        <w:rPr>
          <w:rFonts w:cs="Arial"/>
        </w:rPr>
        <w:t xml:space="preserve"> July 2018</w:t>
      </w:r>
    </w:p>
    <w:p w:rsidR="000547E5" w:rsidRDefault="000547E5" w:rsidP="00B13050">
      <w:pPr>
        <w:ind w:left="-142"/>
        <w:rPr>
          <w:rFonts w:cs="Arial"/>
        </w:rPr>
      </w:pPr>
      <w:r>
        <w:rPr>
          <w:rFonts w:cs="Arial"/>
        </w:rPr>
        <w:t xml:space="preserve">Dear </w:t>
      </w:r>
      <w:r w:rsidR="00934FCD">
        <w:rPr>
          <w:rFonts w:cs="Arial"/>
        </w:rPr>
        <w:t xml:space="preserve">QDN Member </w:t>
      </w:r>
    </w:p>
    <w:p w:rsidR="000547E5" w:rsidRPr="00806790" w:rsidRDefault="000547E5" w:rsidP="00274B51">
      <w:pPr>
        <w:spacing w:after="0" w:line="240" w:lineRule="auto"/>
        <w:ind w:left="-142"/>
        <w:rPr>
          <w:rFonts w:cs="Arial"/>
        </w:rPr>
      </w:pPr>
      <w:r w:rsidRPr="00A679D3">
        <w:rPr>
          <w:rFonts w:cs="Arial"/>
          <w:b/>
        </w:rPr>
        <w:t>Member</w:t>
      </w:r>
      <w:r w:rsidR="007A7DF3">
        <w:rPr>
          <w:rFonts w:cs="Arial"/>
          <w:b/>
        </w:rPr>
        <w:t xml:space="preserve"> Hub </w:t>
      </w:r>
      <w:r w:rsidR="00B13050">
        <w:rPr>
          <w:rFonts w:cs="Arial"/>
          <w:b/>
        </w:rPr>
        <w:t>and new look website</w:t>
      </w:r>
    </w:p>
    <w:p w:rsidR="00391A49" w:rsidRDefault="000704F0" w:rsidP="00274B51">
      <w:pPr>
        <w:spacing w:after="0" w:line="240" w:lineRule="auto"/>
        <w:ind w:left="-142"/>
        <w:jc w:val="both"/>
        <w:rPr>
          <w:rFonts w:cs="Arial"/>
        </w:rPr>
      </w:pPr>
      <w:r>
        <w:rPr>
          <w:rFonts w:cs="Arial"/>
        </w:rPr>
        <w:t>We are pleased to let you know that</w:t>
      </w:r>
      <w:r w:rsidR="003B5FC6">
        <w:rPr>
          <w:rFonts w:cs="Arial"/>
        </w:rPr>
        <w:t xml:space="preserve"> </w:t>
      </w:r>
      <w:r w:rsidR="00B13050">
        <w:rPr>
          <w:rFonts w:cs="Arial"/>
        </w:rPr>
        <w:t xml:space="preserve">we have updated our website and </w:t>
      </w:r>
      <w:r w:rsidR="003B5FC6">
        <w:rPr>
          <w:rFonts w:cs="Arial"/>
        </w:rPr>
        <w:t xml:space="preserve">created </w:t>
      </w:r>
      <w:r>
        <w:rPr>
          <w:rFonts w:cs="Arial"/>
        </w:rPr>
        <w:t>the QDN Member Hub</w:t>
      </w:r>
      <w:r w:rsidR="003B5FC6">
        <w:rPr>
          <w:rFonts w:cs="Arial"/>
        </w:rPr>
        <w:t xml:space="preserve">.  The new </w:t>
      </w:r>
      <w:r w:rsidR="003B5FC6" w:rsidRPr="003B5FC6">
        <w:rPr>
          <w:rFonts w:cs="Arial"/>
          <w:u w:val="single"/>
        </w:rPr>
        <w:t>website and the Member Hub will be active from 30 July</w:t>
      </w:r>
      <w:r w:rsidR="003B5FC6">
        <w:rPr>
          <w:rFonts w:cs="Arial"/>
        </w:rPr>
        <w:t xml:space="preserve">.  </w:t>
      </w:r>
      <w:r w:rsidR="00391A49">
        <w:rPr>
          <w:rFonts w:cs="Arial"/>
        </w:rPr>
        <w:t>You will be able to access the Member Hub through the QDN website</w:t>
      </w:r>
      <w:r w:rsidR="003B5FC6">
        <w:rPr>
          <w:rFonts w:cs="Arial"/>
        </w:rPr>
        <w:t xml:space="preserve"> www.qdn.org.au</w:t>
      </w:r>
      <w:r w:rsidR="00391A49">
        <w:rPr>
          <w:rFonts w:cs="Arial"/>
        </w:rPr>
        <w:t xml:space="preserve">.  </w:t>
      </w:r>
    </w:p>
    <w:p w:rsidR="0091613C" w:rsidRDefault="0091613C" w:rsidP="00B13050">
      <w:pPr>
        <w:spacing w:after="0" w:line="240" w:lineRule="auto"/>
        <w:ind w:left="-142"/>
        <w:jc w:val="both"/>
        <w:rPr>
          <w:rFonts w:cs="Arial"/>
        </w:rPr>
      </w:pPr>
    </w:p>
    <w:p w:rsidR="0091613C" w:rsidRDefault="0091613C" w:rsidP="00B13050">
      <w:pPr>
        <w:spacing w:after="0" w:line="240" w:lineRule="auto"/>
        <w:ind w:left="-142"/>
        <w:jc w:val="both"/>
        <w:rPr>
          <w:rFonts w:cs="Arial"/>
          <w:b/>
        </w:rPr>
      </w:pPr>
      <w:r>
        <w:rPr>
          <w:rFonts w:cs="Arial"/>
          <w:b/>
        </w:rPr>
        <w:t>Why a Member Hub?</w:t>
      </w:r>
    </w:p>
    <w:p w:rsidR="0091613C" w:rsidRDefault="0091613C" w:rsidP="00B13050">
      <w:pPr>
        <w:spacing w:after="0" w:line="240" w:lineRule="auto"/>
        <w:ind w:left="-142"/>
        <w:jc w:val="both"/>
        <w:rPr>
          <w:rFonts w:cs="Arial"/>
        </w:rPr>
      </w:pPr>
      <w:r>
        <w:rPr>
          <w:rFonts w:cs="Arial"/>
        </w:rPr>
        <w:t xml:space="preserve">QDN is a member driven organisation, and wants to be able to offer members more information, access to resources </w:t>
      </w:r>
      <w:bookmarkStart w:id="0" w:name="_GoBack"/>
      <w:bookmarkEnd w:id="0"/>
      <w:r>
        <w:rPr>
          <w:rFonts w:cs="Arial"/>
        </w:rPr>
        <w:t>and tools that relate to people with disability</w:t>
      </w:r>
      <w:r w:rsidR="007C3275">
        <w:rPr>
          <w:rFonts w:cs="Arial"/>
        </w:rPr>
        <w:t>.  The Member Hub</w:t>
      </w:r>
      <w:r>
        <w:rPr>
          <w:rFonts w:cs="Arial"/>
        </w:rPr>
        <w:t xml:space="preserve"> </w:t>
      </w:r>
      <w:r w:rsidR="007C3275">
        <w:rPr>
          <w:rFonts w:cs="Arial"/>
        </w:rPr>
        <w:t xml:space="preserve">will share </w:t>
      </w:r>
      <w:r>
        <w:rPr>
          <w:rFonts w:cs="Arial"/>
        </w:rPr>
        <w:t>more opportunities to build skills, knowledge and capacity to</w:t>
      </w:r>
      <w:r w:rsidR="007C3275">
        <w:rPr>
          <w:rFonts w:cs="Arial"/>
        </w:rPr>
        <w:t xml:space="preserve"> be</w:t>
      </w:r>
      <w:r>
        <w:rPr>
          <w:rFonts w:cs="Arial"/>
        </w:rPr>
        <w:t xml:space="preserve"> involved, </w:t>
      </w:r>
      <w:r w:rsidR="007C3275">
        <w:rPr>
          <w:rFonts w:cs="Arial"/>
        </w:rPr>
        <w:t xml:space="preserve">to </w:t>
      </w:r>
      <w:r>
        <w:rPr>
          <w:rFonts w:cs="Arial"/>
        </w:rPr>
        <w:t xml:space="preserve">influence and speak at events, workshops, committees, policy forums, co-design activities and more. </w:t>
      </w:r>
    </w:p>
    <w:p w:rsidR="0091613C" w:rsidRDefault="0091613C" w:rsidP="00B13050">
      <w:pPr>
        <w:spacing w:after="0" w:line="240" w:lineRule="auto"/>
        <w:ind w:left="-142"/>
        <w:jc w:val="both"/>
        <w:rPr>
          <w:rFonts w:cs="Arial"/>
        </w:rPr>
      </w:pPr>
    </w:p>
    <w:p w:rsidR="0091613C" w:rsidRDefault="0091613C" w:rsidP="00B13050">
      <w:pPr>
        <w:spacing w:after="0" w:line="240" w:lineRule="auto"/>
        <w:ind w:left="-142"/>
        <w:jc w:val="both"/>
        <w:rPr>
          <w:rFonts w:cs="Arial"/>
        </w:rPr>
      </w:pPr>
      <w:r>
        <w:rPr>
          <w:rFonts w:cs="Arial"/>
        </w:rPr>
        <w:t xml:space="preserve">QDN will continue to have our public information available on the website so everyone can find out information about our work, our projects, our policy positions, our submissions and our events. This will all remain the same. You will see the website has a new look and accessibility features and this will be our main communication channel. </w:t>
      </w:r>
    </w:p>
    <w:p w:rsidR="0091613C" w:rsidRDefault="0091613C" w:rsidP="00B13050">
      <w:pPr>
        <w:spacing w:after="0" w:line="240" w:lineRule="auto"/>
        <w:ind w:left="-142"/>
        <w:jc w:val="both"/>
        <w:rPr>
          <w:rFonts w:cs="Arial"/>
        </w:rPr>
      </w:pPr>
    </w:p>
    <w:p w:rsidR="0091613C" w:rsidRDefault="0091613C" w:rsidP="00B13050">
      <w:pPr>
        <w:spacing w:after="0" w:line="240" w:lineRule="auto"/>
        <w:ind w:left="-142"/>
        <w:jc w:val="both"/>
        <w:rPr>
          <w:rFonts w:cs="Arial"/>
        </w:rPr>
      </w:pPr>
      <w:r>
        <w:rPr>
          <w:rFonts w:cs="Arial"/>
        </w:rPr>
        <w:t>However, QDN also wants to give members something more – access to information, resources and opportunities that enable Queenslanders with disability to be a strong voice</w:t>
      </w:r>
      <w:r w:rsidR="00A70E88">
        <w:rPr>
          <w:rFonts w:cs="Arial"/>
        </w:rPr>
        <w:t xml:space="preserve"> influencing and leading change so that everyone can be active citizens. This is why we have created the Member Hub. </w:t>
      </w:r>
    </w:p>
    <w:p w:rsidR="00A70E88" w:rsidRDefault="00A70E88" w:rsidP="00B13050">
      <w:pPr>
        <w:spacing w:after="0" w:line="240" w:lineRule="auto"/>
        <w:ind w:left="-142"/>
        <w:jc w:val="both"/>
        <w:rPr>
          <w:rFonts w:cs="Arial"/>
        </w:rPr>
      </w:pPr>
    </w:p>
    <w:p w:rsidR="00A70E88" w:rsidRPr="00A70E88" w:rsidRDefault="00A70E88" w:rsidP="00B13050">
      <w:pPr>
        <w:spacing w:after="0" w:line="240" w:lineRule="auto"/>
        <w:ind w:left="-142"/>
        <w:jc w:val="both"/>
        <w:rPr>
          <w:rFonts w:cs="Arial"/>
          <w:b/>
        </w:rPr>
      </w:pPr>
      <w:r>
        <w:rPr>
          <w:rFonts w:cs="Arial"/>
          <w:b/>
        </w:rPr>
        <w:t>What is the Member Hub?</w:t>
      </w:r>
    </w:p>
    <w:p w:rsidR="00391A49" w:rsidRDefault="00391A49" w:rsidP="00391A49">
      <w:pPr>
        <w:spacing w:after="0" w:line="240" w:lineRule="auto"/>
        <w:ind w:left="-142"/>
        <w:jc w:val="both"/>
        <w:rPr>
          <w:rFonts w:cs="Arial"/>
        </w:rPr>
      </w:pPr>
      <w:r>
        <w:rPr>
          <w:rFonts w:cs="Arial"/>
        </w:rPr>
        <w:t xml:space="preserve">The Member Hub is a place where only </w:t>
      </w:r>
      <w:r w:rsidR="00C31479">
        <w:rPr>
          <w:rFonts w:cs="Arial"/>
        </w:rPr>
        <w:t>Ordinary M</w:t>
      </w:r>
      <w:r>
        <w:rPr>
          <w:rFonts w:cs="Arial"/>
        </w:rPr>
        <w:t xml:space="preserve">embers of QDN </w:t>
      </w:r>
      <w:r w:rsidR="0091613C">
        <w:rPr>
          <w:rFonts w:cs="Arial"/>
        </w:rPr>
        <w:t xml:space="preserve">and informal and formal guardians of members </w:t>
      </w:r>
      <w:r>
        <w:rPr>
          <w:rFonts w:cs="Arial"/>
        </w:rPr>
        <w:t xml:space="preserve">can access information such as: </w:t>
      </w:r>
    </w:p>
    <w:p w:rsidR="00391A49" w:rsidRDefault="00391A49" w:rsidP="00391A49">
      <w:pPr>
        <w:spacing w:after="0" w:line="240" w:lineRule="auto"/>
        <w:ind w:left="-142"/>
        <w:jc w:val="both"/>
        <w:rPr>
          <w:rFonts w:cs="Arial"/>
        </w:rPr>
      </w:pPr>
    </w:p>
    <w:p w:rsidR="00391A49" w:rsidRPr="00934FCD" w:rsidRDefault="0091613C" w:rsidP="00934FCD">
      <w:pPr>
        <w:pStyle w:val="ListParagraph"/>
        <w:numPr>
          <w:ilvl w:val="0"/>
          <w:numId w:val="5"/>
        </w:numPr>
        <w:spacing w:after="0" w:line="240" w:lineRule="auto"/>
        <w:jc w:val="both"/>
        <w:rPr>
          <w:rFonts w:cs="Arial"/>
        </w:rPr>
      </w:pPr>
      <w:r w:rsidRPr="00934FCD">
        <w:rPr>
          <w:rFonts w:cs="Arial"/>
        </w:rPr>
        <w:t>Special edition</w:t>
      </w:r>
      <w:r w:rsidR="00391A49" w:rsidRPr="00934FCD">
        <w:rPr>
          <w:rFonts w:cs="Arial"/>
        </w:rPr>
        <w:t xml:space="preserve"> member consultations</w:t>
      </w:r>
    </w:p>
    <w:p w:rsidR="00C31479" w:rsidRPr="00934FCD" w:rsidRDefault="00391A49" w:rsidP="00934FCD">
      <w:pPr>
        <w:pStyle w:val="ListParagraph"/>
        <w:numPr>
          <w:ilvl w:val="0"/>
          <w:numId w:val="5"/>
        </w:numPr>
        <w:spacing w:after="0" w:line="240" w:lineRule="auto"/>
        <w:jc w:val="both"/>
        <w:rPr>
          <w:rFonts w:cs="Arial"/>
        </w:rPr>
      </w:pPr>
      <w:r w:rsidRPr="00934FCD">
        <w:rPr>
          <w:rFonts w:cs="Arial"/>
        </w:rPr>
        <w:t>Member surveys</w:t>
      </w:r>
    </w:p>
    <w:p w:rsidR="00C31479" w:rsidRPr="00934FCD" w:rsidRDefault="0091613C" w:rsidP="00934FCD">
      <w:pPr>
        <w:pStyle w:val="ListParagraph"/>
        <w:numPr>
          <w:ilvl w:val="0"/>
          <w:numId w:val="5"/>
        </w:numPr>
        <w:spacing w:after="0" w:line="240" w:lineRule="auto"/>
        <w:jc w:val="both"/>
        <w:rPr>
          <w:rFonts w:cs="Arial"/>
        </w:rPr>
      </w:pPr>
      <w:r w:rsidRPr="00934FCD">
        <w:rPr>
          <w:rFonts w:cs="Arial"/>
        </w:rPr>
        <w:t>User friendly member p</w:t>
      </w:r>
      <w:r w:rsidR="00C31479" w:rsidRPr="00934FCD">
        <w:rPr>
          <w:rFonts w:cs="Arial"/>
        </w:rPr>
        <w:t>olicy updates</w:t>
      </w:r>
      <w:r w:rsidRPr="00934FCD">
        <w:rPr>
          <w:rFonts w:cs="Arial"/>
        </w:rPr>
        <w:t xml:space="preserve"> and information about what is happening for people with disability across all the important areas like NDIS, Housing, Health, Transport, Employment, Inclusion, Advocacy</w:t>
      </w:r>
      <w:r w:rsidR="007C3275" w:rsidRPr="00934FCD">
        <w:rPr>
          <w:rFonts w:cs="Arial"/>
        </w:rPr>
        <w:t xml:space="preserve"> and </w:t>
      </w:r>
      <w:r w:rsidRPr="00934FCD">
        <w:rPr>
          <w:rFonts w:cs="Arial"/>
        </w:rPr>
        <w:t>Human Rights</w:t>
      </w:r>
    </w:p>
    <w:p w:rsidR="00391A49" w:rsidRPr="00934FCD" w:rsidRDefault="00391A49" w:rsidP="00934FCD">
      <w:pPr>
        <w:pStyle w:val="ListParagraph"/>
        <w:numPr>
          <w:ilvl w:val="0"/>
          <w:numId w:val="5"/>
        </w:numPr>
        <w:spacing w:after="0" w:line="240" w:lineRule="auto"/>
        <w:jc w:val="both"/>
        <w:rPr>
          <w:rFonts w:cs="Arial"/>
        </w:rPr>
      </w:pPr>
      <w:r w:rsidRPr="00934FCD">
        <w:rPr>
          <w:rFonts w:cs="Arial"/>
        </w:rPr>
        <w:t>Workshop opportunities</w:t>
      </w:r>
    </w:p>
    <w:p w:rsidR="00391A49" w:rsidRPr="00934FCD" w:rsidRDefault="0091613C" w:rsidP="00934FCD">
      <w:pPr>
        <w:pStyle w:val="ListParagraph"/>
        <w:numPr>
          <w:ilvl w:val="0"/>
          <w:numId w:val="5"/>
        </w:numPr>
        <w:spacing w:after="0" w:line="240" w:lineRule="auto"/>
        <w:jc w:val="both"/>
        <w:rPr>
          <w:rFonts w:cs="Arial"/>
        </w:rPr>
      </w:pPr>
      <w:r w:rsidRPr="00934FCD">
        <w:rPr>
          <w:rFonts w:cs="Arial"/>
        </w:rPr>
        <w:t>Current sponsorship opportunities for members to attend events and workshops</w:t>
      </w:r>
    </w:p>
    <w:p w:rsidR="00391A49" w:rsidRPr="00934FCD" w:rsidRDefault="00391A49" w:rsidP="00934FCD">
      <w:pPr>
        <w:pStyle w:val="ListParagraph"/>
        <w:numPr>
          <w:ilvl w:val="0"/>
          <w:numId w:val="5"/>
        </w:numPr>
        <w:spacing w:after="0" w:line="240" w:lineRule="auto"/>
        <w:jc w:val="both"/>
        <w:rPr>
          <w:rFonts w:cs="Arial"/>
        </w:rPr>
      </w:pPr>
      <w:r w:rsidRPr="00934FCD">
        <w:rPr>
          <w:rFonts w:cs="Arial"/>
        </w:rPr>
        <w:t>Volunteer opportunities</w:t>
      </w:r>
    </w:p>
    <w:p w:rsidR="00391A49" w:rsidRPr="00934FCD" w:rsidRDefault="0091613C" w:rsidP="00934FCD">
      <w:pPr>
        <w:pStyle w:val="ListParagraph"/>
        <w:numPr>
          <w:ilvl w:val="0"/>
          <w:numId w:val="5"/>
        </w:numPr>
        <w:spacing w:after="0" w:line="240" w:lineRule="auto"/>
        <w:jc w:val="both"/>
        <w:rPr>
          <w:rFonts w:cs="Arial"/>
        </w:rPr>
      </w:pPr>
      <w:r w:rsidRPr="00934FCD">
        <w:rPr>
          <w:rFonts w:cs="Arial"/>
        </w:rPr>
        <w:t>Engagement opportunities for people with disability as speakers, consumer representatives</w:t>
      </w:r>
      <w:r w:rsidR="00934FCD">
        <w:rPr>
          <w:rFonts w:cs="Arial"/>
        </w:rPr>
        <w:t xml:space="preserve"> and </w:t>
      </w:r>
      <w:r w:rsidRPr="00934FCD">
        <w:rPr>
          <w:rFonts w:cs="Arial"/>
        </w:rPr>
        <w:t>co-designers as they arise</w:t>
      </w:r>
    </w:p>
    <w:p w:rsidR="00391A49" w:rsidRDefault="00391A49" w:rsidP="00391A49">
      <w:pPr>
        <w:spacing w:after="0" w:line="240" w:lineRule="auto"/>
        <w:ind w:left="-142"/>
        <w:jc w:val="both"/>
        <w:rPr>
          <w:rFonts w:cs="Arial"/>
        </w:rPr>
      </w:pPr>
    </w:p>
    <w:p w:rsidR="00391A49" w:rsidRDefault="00391A49" w:rsidP="00391A49">
      <w:pPr>
        <w:spacing w:after="0" w:line="240" w:lineRule="auto"/>
        <w:ind w:left="-142"/>
        <w:jc w:val="both"/>
        <w:rPr>
          <w:rFonts w:cs="Arial"/>
        </w:rPr>
      </w:pPr>
      <w:r>
        <w:rPr>
          <w:rFonts w:cs="Arial"/>
        </w:rPr>
        <w:t>We will continue to develop content for the Member Hub</w:t>
      </w:r>
      <w:r w:rsidR="00C31479">
        <w:rPr>
          <w:rFonts w:cs="Arial"/>
        </w:rPr>
        <w:t>, and you may have some ideas t</w:t>
      </w:r>
      <w:r w:rsidR="00243C8F">
        <w:rPr>
          <w:rFonts w:cs="Arial"/>
        </w:rPr>
        <w:t>o</w:t>
      </w:r>
      <w:r w:rsidR="00C31479">
        <w:rPr>
          <w:rFonts w:cs="Arial"/>
        </w:rPr>
        <w:t>o about what information you would like in the Member Hub.  We</w:t>
      </w:r>
      <w:r>
        <w:rPr>
          <w:rFonts w:cs="Arial"/>
        </w:rPr>
        <w:t xml:space="preserve"> plan to </w:t>
      </w:r>
      <w:r w:rsidR="00C31479">
        <w:rPr>
          <w:rFonts w:cs="Arial"/>
        </w:rPr>
        <w:t xml:space="preserve">add </w:t>
      </w:r>
      <w:r>
        <w:rPr>
          <w:rFonts w:cs="Arial"/>
        </w:rPr>
        <w:t xml:space="preserve">the following information </w:t>
      </w:r>
      <w:r w:rsidR="00C31479">
        <w:rPr>
          <w:rFonts w:cs="Arial"/>
        </w:rPr>
        <w:t xml:space="preserve">to the Member Hub </w:t>
      </w:r>
      <w:r>
        <w:rPr>
          <w:rFonts w:cs="Arial"/>
        </w:rPr>
        <w:t>in the coming months:</w:t>
      </w:r>
    </w:p>
    <w:p w:rsidR="00391A49" w:rsidRDefault="00EF7C12" w:rsidP="00EF7C12">
      <w:pPr>
        <w:tabs>
          <w:tab w:val="left" w:pos="2355"/>
        </w:tabs>
        <w:spacing w:after="0" w:line="240" w:lineRule="auto"/>
        <w:ind w:left="-142"/>
        <w:jc w:val="both"/>
        <w:rPr>
          <w:rFonts w:cs="Arial"/>
        </w:rPr>
      </w:pPr>
      <w:r>
        <w:rPr>
          <w:rFonts w:cs="Arial"/>
        </w:rPr>
        <w:tab/>
      </w:r>
    </w:p>
    <w:p w:rsidR="00391A49" w:rsidRDefault="007C3275" w:rsidP="00391A49">
      <w:pPr>
        <w:pStyle w:val="ListParagraph"/>
        <w:numPr>
          <w:ilvl w:val="0"/>
          <w:numId w:val="1"/>
        </w:numPr>
        <w:spacing w:after="0" w:line="240" w:lineRule="auto"/>
        <w:ind w:left="-142" w:firstLine="0"/>
        <w:jc w:val="both"/>
        <w:rPr>
          <w:rFonts w:cs="Arial"/>
        </w:rPr>
      </w:pPr>
      <w:r>
        <w:rPr>
          <w:rFonts w:cs="Arial"/>
        </w:rPr>
        <w:t xml:space="preserve"> </w:t>
      </w:r>
      <w:r w:rsidR="00391A49">
        <w:rPr>
          <w:rFonts w:cs="Arial"/>
        </w:rPr>
        <w:t>Buy, sell and swap</w:t>
      </w:r>
      <w:r w:rsidR="00A70E88">
        <w:rPr>
          <w:rFonts w:cs="Arial"/>
        </w:rPr>
        <w:t xml:space="preserve"> disability specific goods and services</w:t>
      </w:r>
    </w:p>
    <w:p w:rsidR="00391A49" w:rsidRDefault="00391A49" w:rsidP="00391A49">
      <w:pPr>
        <w:pStyle w:val="ListParagraph"/>
        <w:numPr>
          <w:ilvl w:val="0"/>
          <w:numId w:val="1"/>
        </w:numPr>
        <w:spacing w:after="0" w:line="240" w:lineRule="auto"/>
        <w:ind w:left="-142" w:firstLine="0"/>
        <w:jc w:val="both"/>
        <w:rPr>
          <w:rFonts w:cs="Arial"/>
        </w:rPr>
      </w:pPr>
      <w:r>
        <w:rPr>
          <w:rFonts w:cs="Arial"/>
        </w:rPr>
        <w:t xml:space="preserve"> Library of resources</w:t>
      </w:r>
    </w:p>
    <w:p w:rsidR="00391A49" w:rsidRDefault="00391A49" w:rsidP="00391A49">
      <w:pPr>
        <w:pStyle w:val="ListParagraph"/>
        <w:numPr>
          <w:ilvl w:val="0"/>
          <w:numId w:val="1"/>
        </w:numPr>
        <w:spacing w:after="0" w:line="240" w:lineRule="auto"/>
        <w:ind w:left="-142" w:firstLine="0"/>
        <w:jc w:val="both"/>
        <w:rPr>
          <w:rFonts w:cs="Arial"/>
        </w:rPr>
      </w:pPr>
      <w:r>
        <w:rPr>
          <w:rFonts w:cs="Arial"/>
        </w:rPr>
        <w:t xml:space="preserve"> </w:t>
      </w:r>
      <w:r w:rsidR="00A70E88">
        <w:rPr>
          <w:rFonts w:cs="Arial"/>
        </w:rPr>
        <w:t>Member tips for accessible and inclusive places, spaces and businesses</w:t>
      </w:r>
    </w:p>
    <w:p w:rsidR="00A70E88" w:rsidRDefault="00A70E88" w:rsidP="00A70E88">
      <w:pPr>
        <w:spacing w:after="0" w:line="240" w:lineRule="auto"/>
        <w:ind w:left="-142"/>
        <w:jc w:val="both"/>
        <w:rPr>
          <w:rFonts w:cs="Arial"/>
        </w:rPr>
      </w:pPr>
    </w:p>
    <w:p w:rsidR="00A70E88" w:rsidRPr="00A70E88" w:rsidRDefault="00A70E88" w:rsidP="00A70E88">
      <w:pPr>
        <w:spacing w:after="0" w:line="240" w:lineRule="auto"/>
        <w:ind w:left="-142"/>
        <w:jc w:val="both"/>
        <w:rPr>
          <w:rFonts w:cs="Arial"/>
          <w:b/>
        </w:rPr>
      </w:pPr>
      <w:r>
        <w:rPr>
          <w:rFonts w:cs="Arial"/>
          <w:b/>
        </w:rPr>
        <w:t>What do I need to do to access the QDN Member Hub?</w:t>
      </w:r>
    </w:p>
    <w:p w:rsidR="00C31479" w:rsidRDefault="00391A49" w:rsidP="00391A49">
      <w:pPr>
        <w:spacing w:after="0" w:line="240" w:lineRule="auto"/>
        <w:ind w:left="-142"/>
        <w:jc w:val="both"/>
        <w:rPr>
          <w:rFonts w:cs="Arial"/>
        </w:rPr>
      </w:pPr>
      <w:r>
        <w:rPr>
          <w:rFonts w:cs="Arial"/>
        </w:rPr>
        <w:t xml:space="preserve">Because the QDN website is a public place and the Member Hub is for members only, you will need to use a </w:t>
      </w:r>
      <w:r w:rsidR="007C3275">
        <w:rPr>
          <w:rFonts w:cs="Arial"/>
        </w:rPr>
        <w:t>u</w:t>
      </w:r>
      <w:r w:rsidR="00C31479">
        <w:rPr>
          <w:rFonts w:cs="Arial"/>
        </w:rPr>
        <w:t xml:space="preserve">sername and </w:t>
      </w:r>
      <w:r w:rsidR="007C3275">
        <w:rPr>
          <w:rFonts w:cs="Arial"/>
        </w:rPr>
        <w:t>p</w:t>
      </w:r>
      <w:r>
        <w:rPr>
          <w:rFonts w:cs="Arial"/>
        </w:rPr>
        <w:t xml:space="preserve">assword to </w:t>
      </w:r>
      <w:r w:rsidR="00C31479">
        <w:rPr>
          <w:rFonts w:cs="Arial"/>
        </w:rPr>
        <w:t xml:space="preserve">access member only content.  </w:t>
      </w:r>
    </w:p>
    <w:p w:rsidR="00C31479" w:rsidRDefault="00C31479" w:rsidP="00391A49">
      <w:pPr>
        <w:spacing w:after="0" w:line="240" w:lineRule="auto"/>
        <w:ind w:left="-142"/>
        <w:jc w:val="both"/>
        <w:rPr>
          <w:rFonts w:cs="Arial"/>
        </w:rPr>
      </w:pPr>
    </w:p>
    <w:p w:rsidR="00C31479" w:rsidRDefault="00AF32FE" w:rsidP="00391A49">
      <w:pPr>
        <w:spacing w:after="0" w:line="240" w:lineRule="auto"/>
        <w:ind w:left="-142"/>
        <w:jc w:val="both"/>
        <w:rPr>
          <w:rFonts w:cs="Arial"/>
        </w:rPr>
      </w:pPr>
      <w:r>
        <w:rPr>
          <w:rFonts w:cs="Arial"/>
        </w:rPr>
        <w:t>In the next few days</w:t>
      </w:r>
      <w:r w:rsidR="003B5FC6">
        <w:rPr>
          <w:rFonts w:cs="Arial"/>
        </w:rPr>
        <w:t>,</w:t>
      </w:r>
      <w:r w:rsidR="007C3275">
        <w:rPr>
          <w:rFonts w:cs="Arial"/>
        </w:rPr>
        <w:t xml:space="preserve"> </w:t>
      </w:r>
      <w:r w:rsidR="00391A49">
        <w:rPr>
          <w:rFonts w:cs="Arial"/>
        </w:rPr>
        <w:t>you will receive an</w:t>
      </w:r>
      <w:r w:rsidR="007C3275">
        <w:rPr>
          <w:rFonts w:cs="Arial"/>
        </w:rPr>
        <w:t xml:space="preserve">other </w:t>
      </w:r>
      <w:r w:rsidR="00391A49">
        <w:rPr>
          <w:rFonts w:cs="Arial"/>
        </w:rPr>
        <w:t>email from QDN</w:t>
      </w:r>
      <w:r w:rsidR="003B5FC6">
        <w:rPr>
          <w:rFonts w:cs="Arial"/>
        </w:rPr>
        <w:t>,</w:t>
      </w:r>
      <w:r w:rsidR="00391A49">
        <w:rPr>
          <w:rFonts w:cs="Arial"/>
        </w:rPr>
        <w:t xml:space="preserve"> which will </w:t>
      </w:r>
      <w:r w:rsidR="00FD6D3B">
        <w:rPr>
          <w:rFonts w:cs="Arial"/>
        </w:rPr>
        <w:t xml:space="preserve">tell you </w:t>
      </w:r>
      <w:r w:rsidR="00C31479">
        <w:rPr>
          <w:rFonts w:cs="Arial"/>
        </w:rPr>
        <w:t xml:space="preserve">what </w:t>
      </w:r>
      <w:r w:rsidR="007C3275">
        <w:rPr>
          <w:rFonts w:cs="Arial"/>
        </w:rPr>
        <w:t>u</w:t>
      </w:r>
      <w:r w:rsidR="00391A49">
        <w:rPr>
          <w:rFonts w:cs="Arial"/>
        </w:rPr>
        <w:t xml:space="preserve">sername and </w:t>
      </w:r>
      <w:r w:rsidR="007C3275">
        <w:rPr>
          <w:rFonts w:cs="Arial"/>
        </w:rPr>
        <w:t>p</w:t>
      </w:r>
      <w:r w:rsidR="00391A49">
        <w:rPr>
          <w:rFonts w:cs="Arial"/>
        </w:rPr>
        <w:t>assword</w:t>
      </w:r>
      <w:r w:rsidR="00C31479">
        <w:rPr>
          <w:rFonts w:cs="Arial"/>
        </w:rPr>
        <w:t xml:space="preserve"> </w:t>
      </w:r>
      <w:r w:rsidR="00FD6D3B">
        <w:rPr>
          <w:rFonts w:cs="Arial"/>
        </w:rPr>
        <w:t xml:space="preserve">to use when </w:t>
      </w:r>
      <w:r w:rsidR="00003584">
        <w:rPr>
          <w:rFonts w:cs="Arial"/>
        </w:rPr>
        <w:t xml:space="preserve">first </w:t>
      </w:r>
      <w:r w:rsidR="00FD6D3B">
        <w:rPr>
          <w:rFonts w:cs="Arial"/>
        </w:rPr>
        <w:t>logging in</w:t>
      </w:r>
      <w:r w:rsidR="00C31479">
        <w:rPr>
          <w:rFonts w:cs="Arial"/>
        </w:rPr>
        <w:t xml:space="preserve">.  Once you have logged into the Member Hub for the first time we encourage you to change your password.  We have included instructions </w:t>
      </w:r>
      <w:r w:rsidR="007C3275">
        <w:rPr>
          <w:rFonts w:cs="Arial"/>
        </w:rPr>
        <w:t xml:space="preserve">below </w:t>
      </w:r>
      <w:r w:rsidR="00C31479">
        <w:rPr>
          <w:rFonts w:cs="Arial"/>
        </w:rPr>
        <w:t>on how to find and access the Member Hub but we</w:t>
      </w:r>
      <w:r w:rsidR="00934FCD">
        <w:rPr>
          <w:rFonts w:cs="Arial"/>
        </w:rPr>
        <w:t xml:space="preserve"> have </w:t>
      </w:r>
      <w:r w:rsidR="00C31479">
        <w:rPr>
          <w:rFonts w:cs="Arial"/>
        </w:rPr>
        <w:t xml:space="preserve">also set up a Hub Helpdesk which you can call on 1300 363 783 for </w:t>
      </w:r>
      <w:r w:rsidR="003B5FC6">
        <w:rPr>
          <w:rFonts w:cs="Arial"/>
        </w:rPr>
        <w:t>support</w:t>
      </w:r>
      <w:r w:rsidR="00C31479">
        <w:rPr>
          <w:rFonts w:cs="Arial"/>
        </w:rPr>
        <w:t xml:space="preserve">. </w:t>
      </w:r>
    </w:p>
    <w:p w:rsidR="00C31479" w:rsidRDefault="00C31479" w:rsidP="00391A49">
      <w:pPr>
        <w:spacing w:after="0" w:line="240" w:lineRule="auto"/>
        <w:ind w:left="-142"/>
        <w:jc w:val="both"/>
        <w:rPr>
          <w:rFonts w:cs="Arial"/>
        </w:rPr>
      </w:pPr>
    </w:p>
    <w:p w:rsidR="00391A49" w:rsidRPr="00A70E88" w:rsidRDefault="003B5FC6" w:rsidP="00391A49">
      <w:pPr>
        <w:spacing w:after="0" w:line="240" w:lineRule="auto"/>
        <w:ind w:left="-142"/>
        <w:jc w:val="both"/>
        <w:rPr>
          <w:rFonts w:cs="Arial"/>
          <w:b/>
        </w:rPr>
      </w:pPr>
      <w:r>
        <w:rPr>
          <w:rFonts w:cs="Arial"/>
          <w:b/>
        </w:rPr>
        <w:t>Member Hub log in steps</w:t>
      </w:r>
    </w:p>
    <w:p w:rsidR="00391A49" w:rsidRDefault="00AF32FE" w:rsidP="00B13050">
      <w:pPr>
        <w:spacing w:after="0" w:line="240" w:lineRule="auto"/>
        <w:ind w:left="-142"/>
        <w:jc w:val="both"/>
        <w:rPr>
          <w:rFonts w:cs="Arial"/>
        </w:rPr>
      </w:pPr>
      <w:r>
        <w:rPr>
          <w:noProof/>
          <w:lang w:eastAsia="en-AU"/>
        </w:rPr>
        <w:drawing>
          <wp:anchor distT="0" distB="0" distL="114300" distR="114300" simplePos="0" relativeHeight="251661312" behindDoc="0" locked="0" layoutInCell="1" allowOverlap="1">
            <wp:simplePos x="0" y="0"/>
            <wp:positionH relativeFrom="margin">
              <wp:align>left</wp:align>
            </wp:positionH>
            <wp:positionV relativeFrom="paragraph">
              <wp:posOffset>118745</wp:posOffset>
            </wp:positionV>
            <wp:extent cx="1454150" cy="1657350"/>
            <wp:effectExtent l="0" t="0" r="0" b="0"/>
            <wp:wrapSquare wrapText="bothSides"/>
            <wp:docPr id="1" name="Picture 1" descr="Blue circle with white Q in the centre.  Below this are the words QDN member hub, an information hub for members only, sign into member hub he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4150" cy="1657350"/>
                    </a:xfrm>
                    <a:prstGeom prst="rect">
                      <a:avLst/>
                    </a:prstGeom>
                  </pic:spPr>
                </pic:pic>
              </a:graphicData>
            </a:graphic>
            <wp14:sizeRelH relativeFrom="page">
              <wp14:pctWidth>0</wp14:pctWidth>
            </wp14:sizeRelH>
            <wp14:sizeRelV relativeFrom="page">
              <wp14:pctHeight>0</wp14:pctHeight>
            </wp14:sizeRelV>
          </wp:anchor>
        </w:drawing>
      </w:r>
    </w:p>
    <w:p w:rsidR="00391A49" w:rsidRDefault="00391A49" w:rsidP="00B13050">
      <w:pPr>
        <w:spacing w:after="0" w:line="240" w:lineRule="auto"/>
        <w:ind w:left="-142"/>
        <w:jc w:val="both"/>
        <w:rPr>
          <w:rFonts w:cs="Arial"/>
        </w:rPr>
      </w:pPr>
    </w:p>
    <w:p w:rsidR="00391A49" w:rsidRDefault="00391A49" w:rsidP="00B13050">
      <w:pPr>
        <w:spacing w:after="0" w:line="240" w:lineRule="auto"/>
        <w:ind w:left="-142"/>
        <w:jc w:val="both"/>
        <w:rPr>
          <w:rFonts w:cs="Arial"/>
        </w:rPr>
      </w:pPr>
    </w:p>
    <w:p w:rsidR="00391A49" w:rsidRPr="007C1DA7" w:rsidRDefault="00934FCD" w:rsidP="00934FCD">
      <w:pPr>
        <w:pStyle w:val="ListParagraph"/>
        <w:spacing w:after="0" w:line="240" w:lineRule="auto"/>
        <w:ind w:left="938"/>
        <w:jc w:val="both"/>
        <w:rPr>
          <w:rFonts w:cs="Arial"/>
        </w:rPr>
      </w:pPr>
      <w:r>
        <w:rPr>
          <w:rFonts w:cs="Arial"/>
        </w:rPr>
        <w:t xml:space="preserve">Step 1: </w:t>
      </w:r>
      <w:r w:rsidR="00391A49" w:rsidRPr="007C1DA7">
        <w:rPr>
          <w:rFonts w:cs="Arial"/>
        </w:rPr>
        <w:t>Look for this section on the homepage o</w:t>
      </w:r>
      <w:r w:rsidR="003B5FC6" w:rsidRPr="007C1DA7">
        <w:rPr>
          <w:rFonts w:cs="Arial"/>
        </w:rPr>
        <w:t>f</w:t>
      </w:r>
      <w:r w:rsidR="00391A49" w:rsidRPr="007C1DA7">
        <w:rPr>
          <w:rFonts w:cs="Arial"/>
        </w:rPr>
        <w:t xml:space="preserve"> the </w:t>
      </w:r>
      <w:r w:rsidR="003B5FC6" w:rsidRPr="007C1DA7">
        <w:rPr>
          <w:rFonts w:cs="Arial"/>
        </w:rPr>
        <w:t xml:space="preserve">new </w:t>
      </w:r>
      <w:r w:rsidR="00391A49" w:rsidRPr="007C1DA7">
        <w:rPr>
          <w:rFonts w:cs="Arial"/>
        </w:rPr>
        <w:t>QDN website and click</w:t>
      </w:r>
      <w:r w:rsidR="00391A49" w:rsidRPr="007C1DA7">
        <w:rPr>
          <w:rFonts w:cs="Arial"/>
          <w:color w:val="FF0066"/>
        </w:rPr>
        <w:t xml:space="preserve"> LOG IN</w:t>
      </w:r>
      <w:r w:rsidR="00AF32FE">
        <w:rPr>
          <w:rFonts w:cs="Arial"/>
          <w:color w:val="FF0066"/>
        </w:rPr>
        <w:t xml:space="preserve">TO MEMBER HUB </w:t>
      </w:r>
      <w:r w:rsidR="00391A49" w:rsidRPr="007C1DA7">
        <w:rPr>
          <w:rFonts w:cs="Arial"/>
          <w:color w:val="FF0066"/>
        </w:rPr>
        <w:t>HERE</w:t>
      </w:r>
      <w:r w:rsidR="00AF32FE">
        <w:rPr>
          <w:rFonts w:cs="Arial"/>
          <w:color w:val="FF0066"/>
        </w:rPr>
        <w:t xml:space="preserve">.  </w:t>
      </w:r>
      <w:r w:rsidR="00AF32FE" w:rsidRPr="00AF32FE">
        <w:rPr>
          <w:rFonts w:cs="Arial"/>
          <w:color w:val="000000" w:themeColor="text1"/>
        </w:rPr>
        <w:t xml:space="preserve">You will then be taken </w:t>
      </w:r>
      <w:r w:rsidR="00AF32FE">
        <w:rPr>
          <w:rFonts w:cs="Arial"/>
          <w:color w:val="000000" w:themeColor="text1"/>
        </w:rPr>
        <w:t xml:space="preserve">to the screen </w:t>
      </w:r>
      <w:r w:rsidR="006A16B6">
        <w:rPr>
          <w:rFonts w:cs="Arial"/>
          <w:color w:val="000000" w:themeColor="text1"/>
        </w:rPr>
        <w:t xml:space="preserve">shown in Step 2 below </w:t>
      </w:r>
      <w:r w:rsidR="00AF32FE">
        <w:rPr>
          <w:rFonts w:cs="Arial"/>
          <w:color w:val="000000" w:themeColor="text1"/>
        </w:rPr>
        <w:t>called Member Login.</w:t>
      </w:r>
    </w:p>
    <w:p w:rsidR="00391A49" w:rsidRDefault="00391A49" w:rsidP="00B13050">
      <w:pPr>
        <w:spacing w:after="0" w:line="240" w:lineRule="auto"/>
        <w:ind w:left="-142"/>
        <w:jc w:val="both"/>
        <w:rPr>
          <w:rFonts w:cs="Arial"/>
        </w:rPr>
      </w:pPr>
    </w:p>
    <w:p w:rsidR="00391A49" w:rsidRDefault="00391A49" w:rsidP="00B13050">
      <w:pPr>
        <w:spacing w:after="0" w:line="240" w:lineRule="auto"/>
        <w:ind w:left="-142"/>
        <w:jc w:val="both"/>
        <w:rPr>
          <w:rFonts w:cs="Arial"/>
        </w:rPr>
      </w:pPr>
    </w:p>
    <w:p w:rsidR="00391A49" w:rsidRDefault="00391A49" w:rsidP="00B13050">
      <w:pPr>
        <w:spacing w:after="0" w:line="240" w:lineRule="auto"/>
        <w:ind w:left="-142"/>
        <w:jc w:val="both"/>
        <w:rPr>
          <w:rFonts w:cs="Arial"/>
        </w:rPr>
      </w:pPr>
    </w:p>
    <w:p w:rsidR="00391A49" w:rsidRDefault="00391A49" w:rsidP="00B13050">
      <w:pPr>
        <w:spacing w:after="0" w:line="240" w:lineRule="auto"/>
        <w:ind w:left="-142"/>
        <w:jc w:val="both"/>
        <w:rPr>
          <w:rFonts w:cs="Arial"/>
        </w:rPr>
      </w:pPr>
    </w:p>
    <w:p w:rsidR="00FD6D3B" w:rsidRDefault="00FD6D3B" w:rsidP="00B13050">
      <w:pPr>
        <w:spacing w:after="0" w:line="240" w:lineRule="auto"/>
        <w:ind w:left="-142"/>
        <w:jc w:val="both"/>
        <w:rPr>
          <w:rFonts w:cs="Arial"/>
        </w:rPr>
      </w:pPr>
    </w:p>
    <w:p w:rsidR="003B5FC6" w:rsidRDefault="003B5FC6" w:rsidP="00B13050">
      <w:pPr>
        <w:spacing w:after="0" w:line="240" w:lineRule="auto"/>
        <w:ind w:left="-142"/>
        <w:jc w:val="both"/>
        <w:rPr>
          <w:rFonts w:cs="Arial"/>
        </w:rPr>
      </w:pPr>
    </w:p>
    <w:p w:rsidR="003B5FC6" w:rsidRDefault="007C1DA7" w:rsidP="00B13050">
      <w:pPr>
        <w:spacing w:after="0" w:line="240" w:lineRule="auto"/>
        <w:ind w:left="-142"/>
        <w:jc w:val="both"/>
        <w:rPr>
          <w:rFonts w:cs="Arial"/>
        </w:rPr>
      </w:pPr>
      <w:r>
        <w:rPr>
          <w:noProof/>
          <w:lang w:eastAsia="en-AU"/>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187960</wp:posOffset>
            </wp:positionV>
            <wp:extent cx="4056380" cy="1790700"/>
            <wp:effectExtent l="0" t="0" r="1270" b="0"/>
            <wp:wrapSquare wrapText="bothSides"/>
            <wp:docPr id="6" name="Picture 6" descr="Title Member Login.  The words username or email and a space to enter your username.  Below that is the word password and a space to enter your password.  Below is a blue button with the word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6380" cy="1790700"/>
                    </a:xfrm>
                    <a:prstGeom prst="rect">
                      <a:avLst/>
                    </a:prstGeom>
                  </pic:spPr>
                </pic:pic>
              </a:graphicData>
            </a:graphic>
            <wp14:sizeRelH relativeFrom="page">
              <wp14:pctWidth>0</wp14:pctWidth>
            </wp14:sizeRelH>
            <wp14:sizeRelV relativeFrom="page">
              <wp14:pctHeight>0</wp14:pctHeight>
            </wp14:sizeRelV>
          </wp:anchor>
        </w:drawing>
      </w:r>
    </w:p>
    <w:p w:rsidR="007C1DA7" w:rsidRDefault="007C1DA7" w:rsidP="007C1DA7">
      <w:pPr>
        <w:spacing w:after="0" w:line="240" w:lineRule="auto"/>
        <w:ind w:left="-142"/>
        <w:jc w:val="both"/>
        <w:rPr>
          <w:rFonts w:cs="Arial"/>
        </w:rPr>
      </w:pPr>
    </w:p>
    <w:p w:rsidR="007C1DA7" w:rsidRPr="00934FCD" w:rsidRDefault="006A16B6" w:rsidP="00934FCD">
      <w:pPr>
        <w:spacing w:after="0" w:line="240" w:lineRule="auto"/>
        <w:ind w:left="578"/>
        <w:jc w:val="both"/>
        <w:rPr>
          <w:rFonts w:cs="Arial"/>
          <w:b/>
          <w:color w:val="002060"/>
        </w:rPr>
      </w:pPr>
      <w:r>
        <w:rPr>
          <w:noProof/>
          <w:lang w:eastAsia="en-AU"/>
        </w:rPr>
        <w:drawing>
          <wp:anchor distT="0" distB="0" distL="114300" distR="114300" simplePos="0" relativeHeight="251662336" behindDoc="0" locked="0" layoutInCell="1" allowOverlap="1">
            <wp:simplePos x="0" y="0"/>
            <wp:positionH relativeFrom="column">
              <wp:posOffset>6041070</wp:posOffset>
            </wp:positionH>
            <wp:positionV relativeFrom="paragraph">
              <wp:posOffset>667130</wp:posOffset>
            </wp:positionV>
            <wp:extent cx="530225" cy="496570"/>
            <wp:effectExtent l="0" t="0" r="3175" b="0"/>
            <wp:wrapSquare wrapText="bothSides"/>
            <wp:docPr id="2" name="Picture 2" descr="Blue circle with white Q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0225" cy="496570"/>
                    </a:xfrm>
                    <a:prstGeom prst="rect">
                      <a:avLst/>
                    </a:prstGeom>
                  </pic:spPr>
                </pic:pic>
              </a:graphicData>
            </a:graphic>
            <wp14:sizeRelH relativeFrom="page">
              <wp14:pctWidth>0</wp14:pctWidth>
            </wp14:sizeRelH>
            <wp14:sizeRelV relativeFrom="page">
              <wp14:pctHeight>0</wp14:pctHeight>
            </wp14:sizeRelV>
          </wp:anchor>
        </w:drawing>
      </w:r>
      <w:r w:rsidR="00934FCD">
        <w:rPr>
          <w:rFonts w:cs="Arial"/>
        </w:rPr>
        <w:t xml:space="preserve">Step 2: </w:t>
      </w:r>
      <w:r w:rsidR="00934FCD" w:rsidRPr="00934FCD">
        <w:rPr>
          <w:rFonts w:cs="Arial"/>
        </w:rPr>
        <w:t>E</w:t>
      </w:r>
      <w:r w:rsidR="007C1DA7" w:rsidRPr="00934FCD">
        <w:rPr>
          <w:rFonts w:cs="Arial"/>
        </w:rPr>
        <w:t>nter your username and password</w:t>
      </w:r>
      <w:r>
        <w:rPr>
          <w:rFonts w:cs="Arial"/>
        </w:rPr>
        <w:t xml:space="preserve"> (with no spaces)</w:t>
      </w:r>
      <w:r w:rsidR="007C1DA7" w:rsidRPr="00934FCD">
        <w:rPr>
          <w:rFonts w:cs="Arial"/>
        </w:rPr>
        <w:t xml:space="preserve"> that we email </w:t>
      </w:r>
      <w:r>
        <w:rPr>
          <w:rFonts w:cs="Arial"/>
        </w:rPr>
        <w:t xml:space="preserve">you </w:t>
      </w:r>
      <w:r w:rsidR="007C1DA7" w:rsidRPr="00934FCD">
        <w:rPr>
          <w:rFonts w:cs="Arial"/>
        </w:rPr>
        <w:t xml:space="preserve">and click </w:t>
      </w:r>
      <w:r w:rsidR="007C1DA7" w:rsidRPr="00934FCD">
        <w:rPr>
          <w:rFonts w:cs="Arial"/>
          <w:b/>
          <w:color w:val="002060"/>
        </w:rPr>
        <w:t xml:space="preserve">LOGIN.  </w:t>
      </w:r>
      <w:r w:rsidR="007C1DA7" w:rsidRPr="00934FCD">
        <w:rPr>
          <w:rFonts w:cs="Arial"/>
        </w:rPr>
        <w:t>You will now have access to the special information on our website for members only</w:t>
      </w:r>
      <w:r>
        <w:rPr>
          <w:rFonts w:cs="Arial"/>
        </w:rPr>
        <w:t xml:space="preserve"> in the Member hub</w:t>
      </w:r>
      <w:r w:rsidR="007C1DA7" w:rsidRPr="00934FCD">
        <w:rPr>
          <w:rFonts w:cs="Arial"/>
        </w:rPr>
        <w:t>.</w:t>
      </w:r>
      <w:r w:rsidR="007C1DA7" w:rsidRPr="00934FCD">
        <w:rPr>
          <w:rFonts w:cs="Arial"/>
          <w:b/>
          <w:color w:val="002060"/>
        </w:rPr>
        <w:t xml:space="preserve"> </w:t>
      </w:r>
    </w:p>
    <w:p w:rsidR="007C1DA7" w:rsidRDefault="007C1DA7" w:rsidP="007C1DA7">
      <w:pPr>
        <w:spacing w:after="0" w:line="240" w:lineRule="auto"/>
        <w:ind w:left="-142"/>
        <w:jc w:val="both"/>
        <w:rPr>
          <w:rFonts w:cs="Arial"/>
        </w:rPr>
      </w:pPr>
    </w:p>
    <w:p w:rsidR="003B5FC6" w:rsidRDefault="003B5FC6" w:rsidP="00B13050">
      <w:pPr>
        <w:spacing w:after="0" w:line="240" w:lineRule="auto"/>
        <w:ind w:left="-142"/>
        <w:jc w:val="both"/>
        <w:rPr>
          <w:rFonts w:cs="Arial"/>
        </w:rPr>
      </w:pPr>
    </w:p>
    <w:p w:rsidR="003B5FC6" w:rsidRDefault="003B5FC6" w:rsidP="00B13050">
      <w:pPr>
        <w:spacing w:after="0" w:line="240" w:lineRule="auto"/>
        <w:ind w:left="-142"/>
        <w:jc w:val="both"/>
        <w:rPr>
          <w:rFonts w:cs="Arial"/>
        </w:rPr>
      </w:pPr>
    </w:p>
    <w:p w:rsidR="00391A49" w:rsidRDefault="00391A49" w:rsidP="00B13050">
      <w:pPr>
        <w:spacing w:after="0" w:line="240" w:lineRule="auto"/>
        <w:ind w:left="-142"/>
        <w:jc w:val="both"/>
        <w:rPr>
          <w:rFonts w:cs="Arial"/>
        </w:rPr>
      </w:pPr>
      <w:r>
        <w:rPr>
          <w:rFonts w:cs="Arial"/>
        </w:rPr>
        <w:t xml:space="preserve">Please </w:t>
      </w:r>
      <w:r w:rsidR="00C31479">
        <w:rPr>
          <w:rFonts w:cs="Arial"/>
        </w:rPr>
        <w:t xml:space="preserve">remember the </w:t>
      </w:r>
      <w:r>
        <w:rPr>
          <w:rFonts w:cs="Arial"/>
        </w:rPr>
        <w:t xml:space="preserve">Hub </w:t>
      </w:r>
      <w:r w:rsidR="00C31479">
        <w:rPr>
          <w:rFonts w:cs="Arial"/>
        </w:rPr>
        <w:t>H</w:t>
      </w:r>
      <w:r>
        <w:rPr>
          <w:rFonts w:cs="Arial"/>
        </w:rPr>
        <w:t xml:space="preserve">elpdesk </w:t>
      </w:r>
      <w:r w:rsidR="00C31479">
        <w:rPr>
          <w:rFonts w:cs="Arial"/>
        </w:rPr>
        <w:t xml:space="preserve">is there to take your call between 8:30am – 4:30pm Monday to Friday.  The Hub Helpdesk phone number is </w:t>
      </w:r>
      <w:r>
        <w:rPr>
          <w:rFonts w:cs="Arial"/>
        </w:rPr>
        <w:t xml:space="preserve">1300 363 783 </w:t>
      </w:r>
      <w:r w:rsidR="00C31479">
        <w:rPr>
          <w:rFonts w:cs="Arial"/>
        </w:rPr>
        <w:t xml:space="preserve">or you can email </w:t>
      </w:r>
      <w:hyperlink r:id="rId11" w:history="1">
        <w:r w:rsidR="00C31479" w:rsidRPr="0052325A">
          <w:rPr>
            <w:rStyle w:val="Hyperlink"/>
            <w:rFonts w:cs="Arial"/>
          </w:rPr>
          <w:t>qdn@qdn.org.au</w:t>
        </w:r>
      </w:hyperlink>
      <w:r w:rsidR="00C31479">
        <w:rPr>
          <w:rFonts w:cs="Arial"/>
        </w:rPr>
        <w:t>.</w:t>
      </w:r>
    </w:p>
    <w:p w:rsidR="00C31479" w:rsidRDefault="00C31479" w:rsidP="00B13050">
      <w:pPr>
        <w:spacing w:after="0" w:line="240" w:lineRule="auto"/>
        <w:ind w:left="-142"/>
        <w:jc w:val="both"/>
        <w:rPr>
          <w:rFonts w:cs="Arial"/>
        </w:rPr>
      </w:pPr>
    </w:p>
    <w:p w:rsidR="00FD6D3B" w:rsidRDefault="000547E5" w:rsidP="00FD6D3B">
      <w:pPr>
        <w:spacing w:after="0" w:line="240" w:lineRule="auto"/>
        <w:ind w:left="-142"/>
        <w:jc w:val="both"/>
        <w:rPr>
          <w:rFonts w:cs="Arial"/>
        </w:rPr>
      </w:pPr>
      <w:r w:rsidRPr="00A679D3">
        <w:rPr>
          <w:rFonts w:cs="Arial"/>
        </w:rPr>
        <w:t>On</w:t>
      </w:r>
      <w:r>
        <w:rPr>
          <w:rFonts w:cs="Arial"/>
        </w:rPr>
        <w:t>ce again</w:t>
      </w:r>
      <w:r w:rsidR="006A16B6">
        <w:rPr>
          <w:rFonts w:cs="Arial"/>
        </w:rPr>
        <w:t>,</w:t>
      </w:r>
      <w:r>
        <w:rPr>
          <w:rFonts w:cs="Arial"/>
        </w:rPr>
        <w:t xml:space="preserve"> welcome to </w:t>
      </w:r>
      <w:r w:rsidR="00C31479">
        <w:rPr>
          <w:rFonts w:cs="Arial"/>
        </w:rPr>
        <w:t xml:space="preserve">the </w:t>
      </w:r>
      <w:r>
        <w:rPr>
          <w:rFonts w:cs="Arial"/>
        </w:rPr>
        <w:t xml:space="preserve">QDN </w:t>
      </w:r>
      <w:r w:rsidR="00C31479">
        <w:rPr>
          <w:rFonts w:cs="Arial"/>
        </w:rPr>
        <w:t>Member Hub</w:t>
      </w:r>
      <w:r w:rsidR="00A70E88">
        <w:rPr>
          <w:rFonts w:cs="Arial"/>
        </w:rPr>
        <w:t xml:space="preserve"> - an online hub for QDN members to inform, connect, influence and lead change to a more inclusive Queensland. </w:t>
      </w:r>
    </w:p>
    <w:p w:rsidR="003D371C" w:rsidRDefault="003D371C" w:rsidP="00EF7C12">
      <w:pPr>
        <w:spacing w:after="0" w:line="240" w:lineRule="auto"/>
        <w:ind w:left="-142"/>
        <w:jc w:val="both"/>
        <w:rPr>
          <w:rFonts w:cs="Arial"/>
        </w:rPr>
      </w:pPr>
    </w:p>
    <w:p w:rsidR="003D371C" w:rsidRDefault="003D371C" w:rsidP="00EF7C12">
      <w:pPr>
        <w:spacing w:after="0" w:line="240" w:lineRule="auto"/>
        <w:ind w:left="-142"/>
        <w:jc w:val="both"/>
        <w:rPr>
          <w:rFonts w:cs="Arial"/>
        </w:rPr>
      </w:pPr>
    </w:p>
    <w:p w:rsidR="000547E5" w:rsidRDefault="000547E5" w:rsidP="00EF7C12">
      <w:pPr>
        <w:spacing w:after="0" w:line="240" w:lineRule="auto"/>
        <w:ind w:left="-142"/>
        <w:jc w:val="both"/>
        <w:rPr>
          <w:noProof/>
          <w:lang w:eastAsia="en-AU"/>
        </w:rPr>
      </w:pPr>
      <w:r>
        <w:rPr>
          <w:rFonts w:cs="Arial"/>
        </w:rPr>
        <w:t>Yours sincerely</w:t>
      </w:r>
    </w:p>
    <w:p w:rsidR="003D371C" w:rsidRDefault="003D371C" w:rsidP="00B13050">
      <w:pPr>
        <w:spacing w:after="0" w:line="240" w:lineRule="auto"/>
        <w:ind w:left="-142"/>
        <w:rPr>
          <w:rFonts w:cs="Arial"/>
        </w:rPr>
      </w:pPr>
      <w:r>
        <w:rPr>
          <w:noProof/>
          <w:lang w:eastAsia="en-A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149225</wp:posOffset>
            </wp:positionV>
            <wp:extent cx="1762125" cy="695325"/>
            <wp:effectExtent l="0" t="0" r="9525" b="9525"/>
            <wp:wrapSquare wrapText="bothSides"/>
            <wp:docPr id="4" name="Picture 4" descr="signature of Paige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71C" w:rsidRDefault="003D371C" w:rsidP="00B13050">
      <w:pPr>
        <w:spacing w:after="0" w:line="240" w:lineRule="auto"/>
        <w:ind w:left="-142"/>
        <w:rPr>
          <w:rFonts w:cs="Arial"/>
        </w:rPr>
      </w:pPr>
    </w:p>
    <w:p w:rsidR="003D371C" w:rsidRDefault="003D371C" w:rsidP="00B13050">
      <w:pPr>
        <w:spacing w:after="0" w:line="240" w:lineRule="auto"/>
        <w:ind w:left="-142"/>
        <w:rPr>
          <w:rFonts w:cs="Arial"/>
        </w:rPr>
      </w:pPr>
    </w:p>
    <w:p w:rsidR="003D371C" w:rsidRDefault="003D371C" w:rsidP="00B13050">
      <w:pPr>
        <w:spacing w:after="0" w:line="240" w:lineRule="auto"/>
        <w:ind w:left="-142"/>
        <w:rPr>
          <w:rFonts w:cs="Arial"/>
        </w:rPr>
      </w:pPr>
    </w:p>
    <w:p w:rsidR="003D371C" w:rsidRDefault="003D371C" w:rsidP="00B13050">
      <w:pPr>
        <w:spacing w:after="0" w:line="240" w:lineRule="auto"/>
        <w:ind w:left="-142"/>
        <w:rPr>
          <w:rFonts w:cs="Arial"/>
        </w:rPr>
      </w:pPr>
    </w:p>
    <w:p w:rsidR="003D371C" w:rsidRDefault="003D371C" w:rsidP="00B13050">
      <w:pPr>
        <w:spacing w:after="0" w:line="240" w:lineRule="auto"/>
        <w:ind w:left="-142"/>
        <w:rPr>
          <w:rFonts w:cs="Arial"/>
        </w:rPr>
      </w:pPr>
    </w:p>
    <w:p w:rsidR="000547E5" w:rsidRDefault="000547E5" w:rsidP="00B13050">
      <w:pPr>
        <w:spacing w:after="0" w:line="240" w:lineRule="auto"/>
        <w:ind w:left="-142"/>
        <w:rPr>
          <w:rFonts w:cs="Arial"/>
        </w:rPr>
      </w:pPr>
      <w:r>
        <w:rPr>
          <w:rFonts w:cs="Arial"/>
        </w:rPr>
        <w:t>Paige Armstrong</w:t>
      </w:r>
    </w:p>
    <w:p w:rsidR="000547E5" w:rsidRDefault="00FD6D3B" w:rsidP="00B13050">
      <w:pPr>
        <w:spacing w:after="0" w:line="240" w:lineRule="auto"/>
        <w:ind w:left="-142"/>
        <w:rPr>
          <w:rFonts w:cs="Arial"/>
        </w:rPr>
      </w:pPr>
      <w:r>
        <w:rPr>
          <w:rFonts w:cs="Arial"/>
        </w:rPr>
        <w:t>C</w:t>
      </w:r>
      <w:r w:rsidR="000547E5">
        <w:rPr>
          <w:rFonts w:cs="Arial"/>
        </w:rPr>
        <w:t>hief Executive Officer</w:t>
      </w:r>
    </w:p>
    <w:p w:rsidR="000547E5" w:rsidRPr="00AA5D08" w:rsidRDefault="000547E5" w:rsidP="00B13050">
      <w:pPr>
        <w:spacing w:after="0" w:line="240" w:lineRule="auto"/>
        <w:ind w:left="-142"/>
        <w:rPr>
          <w:rFonts w:cs="Arial"/>
        </w:rPr>
      </w:pPr>
      <w:r>
        <w:rPr>
          <w:rFonts w:cs="Arial"/>
        </w:rPr>
        <w:t>Queenslanders with Disability Network</w:t>
      </w:r>
    </w:p>
    <w:sectPr w:rsidR="000547E5" w:rsidRPr="00AA5D08" w:rsidSect="003D371C">
      <w:head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FE" w:rsidRDefault="00AF32FE" w:rsidP="00DB271E">
      <w:pPr>
        <w:spacing w:after="0" w:line="240" w:lineRule="auto"/>
      </w:pPr>
      <w:r>
        <w:separator/>
      </w:r>
    </w:p>
  </w:endnote>
  <w:endnote w:type="continuationSeparator" w:id="0">
    <w:p w:rsidR="00AF32FE" w:rsidRDefault="00AF32FE" w:rsidP="00D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FE" w:rsidRDefault="00AF32FE" w:rsidP="00DB271E">
      <w:pPr>
        <w:spacing w:after="0" w:line="240" w:lineRule="auto"/>
      </w:pPr>
      <w:r>
        <w:separator/>
      </w:r>
    </w:p>
  </w:footnote>
  <w:footnote w:type="continuationSeparator" w:id="0">
    <w:p w:rsidR="00AF32FE" w:rsidRDefault="00AF32FE" w:rsidP="00D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FE" w:rsidRDefault="00AF32FE" w:rsidP="00EF7C12">
    <w:pPr>
      <w:pStyle w:val="Header"/>
      <w:jc w:val="center"/>
    </w:pPr>
    <w:r>
      <w:rPr>
        <w:rFonts w:cs="Arial"/>
        <w:noProof/>
        <w:lang w:eastAsia="en-AU"/>
      </w:rPr>
      <w:drawing>
        <wp:inline distT="0" distB="0" distL="0" distR="0" wp14:anchorId="4708C905" wp14:editId="371490F2">
          <wp:extent cx="1949400" cy="951591"/>
          <wp:effectExtent l="0" t="0" r="0" b="1270"/>
          <wp:docPr id="8" name="Picture 8" descr="Blue QDN with the words Queenslanders with Disability Network in grey and then under this the words Nothing about us without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LD-W TAGLINE Logo FINAL-medium.jpg"/>
                  <pic:cNvPicPr/>
                </pic:nvPicPr>
                <pic:blipFill>
                  <a:blip r:embed="rId1">
                    <a:extLst>
                      <a:ext uri="{28A0092B-C50C-407E-A947-70E740481C1C}">
                        <a14:useLocalDpi xmlns:a14="http://schemas.microsoft.com/office/drawing/2010/main" val="0"/>
                      </a:ext>
                    </a:extLst>
                  </a:blip>
                  <a:stretch>
                    <a:fillRect/>
                  </a:stretch>
                </pic:blipFill>
                <pic:spPr>
                  <a:xfrm>
                    <a:off x="0" y="0"/>
                    <a:ext cx="1977097" cy="965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D2B"/>
    <w:multiLevelType w:val="hybridMultilevel"/>
    <w:tmpl w:val="5EF07310"/>
    <w:lvl w:ilvl="0" w:tplc="0C090001">
      <w:start w:val="1"/>
      <w:numFmt w:val="bullet"/>
      <w:lvlText w:val=""/>
      <w:lvlJc w:val="left"/>
      <w:pPr>
        <w:ind w:left="3164" w:hanging="360"/>
      </w:pPr>
      <w:rPr>
        <w:rFonts w:ascii="Symbol" w:hAnsi="Symbol" w:hint="default"/>
      </w:rPr>
    </w:lvl>
    <w:lvl w:ilvl="1" w:tplc="0C090003" w:tentative="1">
      <w:start w:val="1"/>
      <w:numFmt w:val="bullet"/>
      <w:lvlText w:val="o"/>
      <w:lvlJc w:val="left"/>
      <w:pPr>
        <w:ind w:left="3884" w:hanging="360"/>
      </w:pPr>
      <w:rPr>
        <w:rFonts w:ascii="Courier New" w:hAnsi="Courier New" w:cs="Courier New" w:hint="default"/>
      </w:rPr>
    </w:lvl>
    <w:lvl w:ilvl="2" w:tplc="0C090005" w:tentative="1">
      <w:start w:val="1"/>
      <w:numFmt w:val="bullet"/>
      <w:lvlText w:val=""/>
      <w:lvlJc w:val="left"/>
      <w:pPr>
        <w:ind w:left="4604" w:hanging="360"/>
      </w:pPr>
      <w:rPr>
        <w:rFonts w:ascii="Wingdings" w:hAnsi="Wingdings" w:hint="default"/>
      </w:rPr>
    </w:lvl>
    <w:lvl w:ilvl="3" w:tplc="0C090001" w:tentative="1">
      <w:start w:val="1"/>
      <w:numFmt w:val="bullet"/>
      <w:lvlText w:val=""/>
      <w:lvlJc w:val="left"/>
      <w:pPr>
        <w:ind w:left="5324" w:hanging="360"/>
      </w:pPr>
      <w:rPr>
        <w:rFonts w:ascii="Symbol" w:hAnsi="Symbol" w:hint="default"/>
      </w:rPr>
    </w:lvl>
    <w:lvl w:ilvl="4" w:tplc="0C090003" w:tentative="1">
      <w:start w:val="1"/>
      <w:numFmt w:val="bullet"/>
      <w:lvlText w:val="o"/>
      <w:lvlJc w:val="left"/>
      <w:pPr>
        <w:ind w:left="6044" w:hanging="360"/>
      </w:pPr>
      <w:rPr>
        <w:rFonts w:ascii="Courier New" w:hAnsi="Courier New" w:cs="Courier New" w:hint="default"/>
      </w:rPr>
    </w:lvl>
    <w:lvl w:ilvl="5" w:tplc="0C090005" w:tentative="1">
      <w:start w:val="1"/>
      <w:numFmt w:val="bullet"/>
      <w:lvlText w:val=""/>
      <w:lvlJc w:val="left"/>
      <w:pPr>
        <w:ind w:left="6764" w:hanging="360"/>
      </w:pPr>
      <w:rPr>
        <w:rFonts w:ascii="Wingdings" w:hAnsi="Wingdings" w:hint="default"/>
      </w:rPr>
    </w:lvl>
    <w:lvl w:ilvl="6" w:tplc="0C090001" w:tentative="1">
      <w:start w:val="1"/>
      <w:numFmt w:val="bullet"/>
      <w:lvlText w:val=""/>
      <w:lvlJc w:val="left"/>
      <w:pPr>
        <w:ind w:left="7484" w:hanging="360"/>
      </w:pPr>
      <w:rPr>
        <w:rFonts w:ascii="Symbol" w:hAnsi="Symbol" w:hint="default"/>
      </w:rPr>
    </w:lvl>
    <w:lvl w:ilvl="7" w:tplc="0C090003" w:tentative="1">
      <w:start w:val="1"/>
      <w:numFmt w:val="bullet"/>
      <w:lvlText w:val="o"/>
      <w:lvlJc w:val="left"/>
      <w:pPr>
        <w:ind w:left="8204" w:hanging="360"/>
      </w:pPr>
      <w:rPr>
        <w:rFonts w:ascii="Courier New" w:hAnsi="Courier New" w:cs="Courier New" w:hint="default"/>
      </w:rPr>
    </w:lvl>
    <w:lvl w:ilvl="8" w:tplc="0C090005" w:tentative="1">
      <w:start w:val="1"/>
      <w:numFmt w:val="bullet"/>
      <w:lvlText w:val=""/>
      <w:lvlJc w:val="left"/>
      <w:pPr>
        <w:ind w:left="8924" w:hanging="360"/>
      </w:pPr>
      <w:rPr>
        <w:rFonts w:ascii="Wingdings" w:hAnsi="Wingdings" w:hint="default"/>
      </w:rPr>
    </w:lvl>
  </w:abstractNum>
  <w:abstractNum w:abstractNumId="1" w15:restartNumberingAfterBreak="0">
    <w:nsid w:val="187E52EF"/>
    <w:multiLevelType w:val="hybridMultilevel"/>
    <w:tmpl w:val="65F28884"/>
    <w:lvl w:ilvl="0" w:tplc="0E9A78F8">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 w15:restartNumberingAfterBreak="0">
    <w:nsid w:val="39066D61"/>
    <w:multiLevelType w:val="hybridMultilevel"/>
    <w:tmpl w:val="84DA1B0E"/>
    <w:lvl w:ilvl="0" w:tplc="7C449B4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15:restartNumberingAfterBreak="0">
    <w:nsid w:val="69274A64"/>
    <w:multiLevelType w:val="hybridMultilevel"/>
    <w:tmpl w:val="826CE1EE"/>
    <w:lvl w:ilvl="0" w:tplc="0C09000F">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4" w15:restartNumberingAfterBreak="0">
    <w:nsid w:val="71F2100B"/>
    <w:multiLevelType w:val="hybridMultilevel"/>
    <w:tmpl w:val="66728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1E"/>
    <w:rsid w:val="00003584"/>
    <w:rsid w:val="000547E5"/>
    <w:rsid w:val="000704F0"/>
    <w:rsid w:val="00105D98"/>
    <w:rsid w:val="001A23AA"/>
    <w:rsid w:val="002127FB"/>
    <w:rsid w:val="00243C8F"/>
    <w:rsid w:val="00274B51"/>
    <w:rsid w:val="00294B21"/>
    <w:rsid w:val="00391A49"/>
    <w:rsid w:val="003B32A5"/>
    <w:rsid w:val="003B5FC6"/>
    <w:rsid w:val="003D106B"/>
    <w:rsid w:val="003D371C"/>
    <w:rsid w:val="004449AE"/>
    <w:rsid w:val="004537D6"/>
    <w:rsid w:val="004C3C61"/>
    <w:rsid w:val="00585C11"/>
    <w:rsid w:val="005D5F03"/>
    <w:rsid w:val="006944E9"/>
    <w:rsid w:val="006A16B6"/>
    <w:rsid w:val="007049BC"/>
    <w:rsid w:val="007A2E37"/>
    <w:rsid w:val="007A7DF3"/>
    <w:rsid w:val="007C1DA7"/>
    <w:rsid w:val="007C3275"/>
    <w:rsid w:val="008946F9"/>
    <w:rsid w:val="0091613C"/>
    <w:rsid w:val="00934FCD"/>
    <w:rsid w:val="00995D3F"/>
    <w:rsid w:val="00A24AD7"/>
    <w:rsid w:val="00A35568"/>
    <w:rsid w:val="00A627A3"/>
    <w:rsid w:val="00A70E88"/>
    <w:rsid w:val="00AD22A2"/>
    <w:rsid w:val="00AF32FE"/>
    <w:rsid w:val="00B117AA"/>
    <w:rsid w:val="00B13050"/>
    <w:rsid w:val="00B71453"/>
    <w:rsid w:val="00BB389A"/>
    <w:rsid w:val="00BD60DC"/>
    <w:rsid w:val="00C31479"/>
    <w:rsid w:val="00C36803"/>
    <w:rsid w:val="00C7418D"/>
    <w:rsid w:val="00C8463C"/>
    <w:rsid w:val="00D041D2"/>
    <w:rsid w:val="00D30869"/>
    <w:rsid w:val="00DB271E"/>
    <w:rsid w:val="00E30FB6"/>
    <w:rsid w:val="00E72A17"/>
    <w:rsid w:val="00EF7C12"/>
    <w:rsid w:val="00FD3F3A"/>
    <w:rsid w:val="00FD6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B33FBD-4B4B-4C9D-9F69-558392F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1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1E"/>
    <w:rPr>
      <w:rFonts w:ascii="Arial" w:hAnsi="Arial"/>
      <w:sz w:val="24"/>
    </w:rPr>
  </w:style>
  <w:style w:type="paragraph" w:styleId="Footer">
    <w:name w:val="footer"/>
    <w:basedOn w:val="Normal"/>
    <w:link w:val="FooterChar"/>
    <w:uiPriority w:val="99"/>
    <w:unhideWhenUsed/>
    <w:rsid w:val="00DB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1E"/>
    <w:rPr>
      <w:rFonts w:ascii="Arial" w:hAnsi="Arial"/>
      <w:sz w:val="24"/>
    </w:rPr>
  </w:style>
  <w:style w:type="paragraph" w:styleId="BalloonText">
    <w:name w:val="Balloon Text"/>
    <w:basedOn w:val="Normal"/>
    <w:link w:val="BalloonTextChar"/>
    <w:uiPriority w:val="99"/>
    <w:semiHidden/>
    <w:unhideWhenUsed/>
    <w:rsid w:val="00DB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E"/>
    <w:rPr>
      <w:rFonts w:ascii="Tahoma" w:hAnsi="Tahoma" w:cs="Tahoma"/>
      <w:sz w:val="16"/>
      <w:szCs w:val="16"/>
    </w:rPr>
  </w:style>
  <w:style w:type="table" w:styleId="TableGrid">
    <w:name w:val="Table Grid"/>
    <w:basedOn w:val="TableNormal"/>
    <w:uiPriority w:val="39"/>
    <w:rsid w:val="00DB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3AA"/>
    <w:rPr>
      <w:color w:val="0000FF" w:themeColor="hyperlink"/>
      <w:u w:val="single"/>
    </w:rPr>
  </w:style>
  <w:style w:type="paragraph" w:styleId="ListParagraph">
    <w:name w:val="List Paragraph"/>
    <w:basedOn w:val="Normal"/>
    <w:uiPriority w:val="34"/>
    <w:qFormat/>
    <w:rsid w:val="007049BC"/>
    <w:pPr>
      <w:ind w:left="720"/>
      <w:contextualSpacing/>
    </w:pPr>
  </w:style>
  <w:style w:type="paragraph" w:styleId="Caption">
    <w:name w:val="caption"/>
    <w:basedOn w:val="Normal"/>
    <w:next w:val="Normal"/>
    <w:uiPriority w:val="35"/>
    <w:unhideWhenUsed/>
    <w:qFormat/>
    <w:rsid w:val="00FD6D3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dn@qd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A15B-9D1C-49C8-AD2B-DEA85170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4DD80D7B</Template>
  <TotalTime>29</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Sharyn McManus</cp:lastModifiedBy>
  <cp:revision>7</cp:revision>
  <cp:lastPrinted>2018-07-24T01:13:00Z</cp:lastPrinted>
  <dcterms:created xsi:type="dcterms:W3CDTF">2018-07-19T00:50:00Z</dcterms:created>
  <dcterms:modified xsi:type="dcterms:W3CDTF">2018-07-24T01:24:00Z</dcterms:modified>
</cp:coreProperties>
</file>