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38" w:rsidRDefault="00877638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75C6D" w:rsidTr="0057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vAlign w:val="center"/>
          </w:tcPr>
          <w:p w:rsidR="00575C6D" w:rsidRDefault="00575C6D" w:rsidP="00575C6D">
            <w:pPr>
              <w:jc w:val="center"/>
            </w:pPr>
            <w:r w:rsidRPr="009C5149">
              <w:rPr>
                <w:sz w:val="32"/>
                <w:szCs w:val="32"/>
              </w:rPr>
              <w:t>Mott</w:t>
            </w:r>
            <w:r w:rsidR="00D92011">
              <w:rPr>
                <w:sz w:val="32"/>
                <w:szCs w:val="32"/>
              </w:rPr>
              <w:t>o - Nothing about us without us</w:t>
            </w:r>
          </w:p>
        </w:tc>
      </w:tr>
    </w:tbl>
    <w:p w:rsidR="00AB3561" w:rsidRDefault="00AB3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656"/>
      </w:tblGrid>
      <w:tr w:rsidR="00AB3561" w:rsidTr="00AB3561">
        <w:tc>
          <w:tcPr>
            <w:tcW w:w="2518" w:type="dxa"/>
          </w:tcPr>
          <w:p w:rsidR="00AB3561" w:rsidRPr="00AB3561" w:rsidRDefault="00D92011">
            <w:pPr>
              <w:rPr>
                <w:b/>
              </w:rPr>
            </w:pPr>
            <w:r>
              <w:rPr>
                <w:b/>
              </w:rPr>
              <w:t>QDN’s</w:t>
            </w:r>
            <w:r w:rsidR="00AB3561" w:rsidRPr="00AB3561">
              <w:rPr>
                <w:b/>
              </w:rPr>
              <w:t xml:space="preserve"> vision:</w:t>
            </w:r>
          </w:p>
        </w:tc>
        <w:tc>
          <w:tcPr>
            <w:tcW w:w="11656" w:type="dxa"/>
          </w:tcPr>
          <w:p w:rsidR="00AB3561" w:rsidRDefault="00AB3561">
            <w:r w:rsidRPr="00D61679">
              <w:rPr>
                <w:sz w:val="24"/>
                <w:szCs w:val="24"/>
              </w:rPr>
              <w:t>People with disability are active and valued citizens of Queensland</w:t>
            </w:r>
            <w:r w:rsidR="00D92011">
              <w:rPr>
                <w:sz w:val="24"/>
                <w:szCs w:val="24"/>
              </w:rPr>
              <w:t>.</w:t>
            </w:r>
          </w:p>
        </w:tc>
      </w:tr>
    </w:tbl>
    <w:p w:rsidR="00AB3561" w:rsidRDefault="00AB3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656"/>
      </w:tblGrid>
      <w:tr w:rsidR="00AB3561" w:rsidTr="00AB3561">
        <w:tc>
          <w:tcPr>
            <w:tcW w:w="2518" w:type="dxa"/>
          </w:tcPr>
          <w:p w:rsidR="00AB3561" w:rsidRDefault="00AB3561" w:rsidP="00AB3561">
            <w:pPr>
              <w:spacing w:after="0"/>
              <w:ind w:right="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QDN’s mission:</w:t>
            </w:r>
          </w:p>
          <w:p w:rsidR="00AB3561" w:rsidRDefault="00AB3561"/>
        </w:tc>
        <w:tc>
          <w:tcPr>
            <w:tcW w:w="11656" w:type="dxa"/>
          </w:tcPr>
          <w:p w:rsidR="00AB3561" w:rsidRPr="00AB3561" w:rsidRDefault="00AB3561" w:rsidP="00C13199">
            <w:pPr>
              <w:spacing w:after="0"/>
              <w:ind w:right="384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 xml:space="preserve">Create an inclusive community where people with disability live and work as valued, contributing citizens. </w:t>
            </w:r>
          </w:p>
        </w:tc>
      </w:tr>
    </w:tbl>
    <w:p w:rsidR="00AB3561" w:rsidRDefault="00AB3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656"/>
      </w:tblGrid>
      <w:tr w:rsidR="00AB3561" w:rsidTr="00AB3561">
        <w:tc>
          <w:tcPr>
            <w:tcW w:w="2518" w:type="dxa"/>
          </w:tcPr>
          <w:p w:rsidR="00AB3561" w:rsidRPr="00D61679" w:rsidRDefault="00AB3561" w:rsidP="00AB3561">
            <w:pPr>
              <w:tabs>
                <w:tab w:val="left" w:pos="1346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QDN’s v</w:t>
            </w:r>
            <w:r w:rsidRPr="00D61679">
              <w:rPr>
                <w:b/>
                <w:sz w:val="24"/>
                <w:szCs w:val="24"/>
              </w:rPr>
              <w:t>alues</w:t>
            </w:r>
            <w:r>
              <w:rPr>
                <w:b/>
                <w:sz w:val="24"/>
                <w:szCs w:val="24"/>
              </w:rPr>
              <w:t>:</w:t>
            </w:r>
          </w:p>
          <w:p w:rsidR="00AB3561" w:rsidRDefault="00AB3561"/>
        </w:tc>
        <w:tc>
          <w:tcPr>
            <w:tcW w:w="11656" w:type="dxa"/>
          </w:tcPr>
          <w:p w:rsidR="00AB3561" w:rsidRPr="00D61679" w:rsidRDefault="00AB3561" w:rsidP="00AB356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575C6D">
              <w:rPr>
                <w:b/>
                <w:sz w:val="24"/>
                <w:szCs w:val="24"/>
              </w:rPr>
              <w:t>AUTHENTIC VOICE</w:t>
            </w:r>
            <w:r w:rsidRPr="00D61679">
              <w:rPr>
                <w:sz w:val="24"/>
                <w:szCs w:val="24"/>
              </w:rPr>
              <w:t xml:space="preserve">: </w:t>
            </w:r>
            <w:r w:rsidR="00546CE4">
              <w:rPr>
                <w:sz w:val="24"/>
                <w:szCs w:val="24"/>
              </w:rPr>
              <w:t>W</w:t>
            </w:r>
            <w:r w:rsidRPr="00D61679">
              <w:rPr>
                <w:sz w:val="24"/>
                <w:szCs w:val="24"/>
              </w:rPr>
              <w:t>e are with, and for, all people with disability and ensure those with limited or no voice are heard and valued.</w:t>
            </w:r>
          </w:p>
          <w:p w:rsidR="00AB3561" w:rsidRPr="00D61679" w:rsidRDefault="00AB3561" w:rsidP="00AB3561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75C6D">
              <w:rPr>
                <w:b/>
                <w:sz w:val="24"/>
                <w:szCs w:val="24"/>
              </w:rPr>
              <w:t>COLLABORATIVE ACTION</w:t>
            </w:r>
            <w:r w:rsidRPr="00D61679">
              <w:rPr>
                <w:sz w:val="24"/>
                <w:szCs w:val="24"/>
              </w:rPr>
              <w:t xml:space="preserve">: </w:t>
            </w:r>
            <w:r w:rsidR="00546CE4">
              <w:rPr>
                <w:sz w:val="24"/>
                <w:szCs w:val="24"/>
              </w:rPr>
              <w:t>W</w:t>
            </w:r>
            <w:r w:rsidRPr="00D61679">
              <w:rPr>
                <w:sz w:val="24"/>
                <w:szCs w:val="24"/>
              </w:rPr>
              <w:t xml:space="preserve">e work together to learn from </w:t>
            </w:r>
            <w:r w:rsidR="00203815">
              <w:rPr>
                <w:sz w:val="24"/>
                <w:szCs w:val="24"/>
              </w:rPr>
              <w:t xml:space="preserve">the </w:t>
            </w:r>
            <w:r w:rsidRPr="00D61679">
              <w:rPr>
                <w:sz w:val="24"/>
                <w:szCs w:val="24"/>
              </w:rPr>
              <w:t>collective experiences, values and wisdom of people with disability.</w:t>
            </w:r>
          </w:p>
          <w:p w:rsidR="00AB3561" w:rsidRPr="00D61679" w:rsidRDefault="00AB3561" w:rsidP="00AB356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575C6D">
              <w:rPr>
                <w:b/>
                <w:sz w:val="24"/>
                <w:szCs w:val="24"/>
              </w:rPr>
              <w:t>RIGHTS</w:t>
            </w:r>
            <w:r w:rsidRPr="00D61679">
              <w:rPr>
                <w:sz w:val="24"/>
                <w:szCs w:val="24"/>
              </w:rPr>
              <w:t xml:space="preserve">: </w:t>
            </w:r>
            <w:r w:rsidR="00546CE4">
              <w:rPr>
                <w:sz w:val="24"/>
                <w:szCs w:val="24"/>
              </w:rPr>
              <w:t>W</w:t>
            </w:r>
            <w:r w:rsidRPr="00D61679">
              <w:rPr>
                <w:sz w:val="24"/>
                <w:szCs w:val="24"/>
              </w:rPr>
              <w:t xml:space="preserve">e believe in, and model a human rights approach that recognises disability as a social issue. </w:t>
            </w:r>
          </w:p>
          <w:p w:rsidR="00AB3561" w:rsidRPr="00D61679" w:rsidRDefault="00AB3561" w:rsidP="00AB356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575C6D">
              <w:rPr>
                <w:b/>
                <w:sz w:val="24"/>
                <w:szCs w:val="24"/>
              </w:rPr>
              <w:t>RESPECT:</w:t>
            </w:r>
            <w:r w:rsidRPr="00D61679">
              <w:rPr>
                <w:sz w:val="24"/>
                <w:szCs w:val="24"/>
              </w:rPr>
              <w:t xml:space="preserve"> </w:t>
            </w:r>
            <w:r w:rsidR="00546CE4">
              <w:rPr>
                <w:sz w:val="24"/>
                <w:szCs w:val="24"/>
              </w:rPr>
              <w:t>W</w:t>
            </w:r>
            <w:r w:rsidRPr="00D61679">
              <w:rPr>
                <w:sz w:val="24"/>
                <w:szCs w:val="24"/>
              </w:rPr>
              <w:t>e value human difference and diversity and build mutual respect through openness and fellowship.</w:t>
            </w:r>
          </w:p>
          <w:p w:rsidR="00AB3561" w:rsidRPr="00546CE4" w:rsidRDefault="00AB3561" w:rsidP="00546CE4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75C6D">
              <w:rPr>
                <w:b/>
                <w:sz w:val="24"/>
                <w:szCs w:val="24"/>
              </w:rPr>
              <w:t>RESILIENCE</w:t>
            </w:r>
            <w:r w:rsidRPr="00D61679">
              <w:rPr>
                <w:sz w:val="24"/>
                <w:szCs w:val="24"/>
              </w:rPr>
              <w:t xml:space="preserve">: </w:t>
            </w:r>
            <w:r w:rsidR="00546CE4">
              <w:rPr>
                <w:sz w:val="24"/>
                <w:szCs w:val="24"/>
              </w:rPr>
              <w:t>W</w:t>
            </w:r>
            <w:r w:rsidRPr="00D61679">
              <w:rPr>
                <w:sz w:val="24"/>
                <w:szCs w:val="24"/>
              </w:rPr>
              <w:t xml:space="preserve">e are hopeful, even about the most complex challenges and are here for the </w:t>
            </w:r>
            <w:bookmarkStart w:id="0" w:name="_GoBack"/>
            <w:r w:rsidRPr="00D61679">
              <w:rPr>
                <w:sz w:val="24"/>
                <w:szCs w:val="24"/>
              </w:rPr>
              <w:t xml:space="preserve">long </w:t>
            </w:r>
            <w:bookmarkEnd w:id="0"/>
            <w:r w:rsidRPr="00D61679">
              <w:rPr>
                <w:sz w:val="24"/>
                <w:szCs w:val="24"/>
              </w:rPr>
              <w:t>term.</w:t>
            </w:r>
          </w:p>
        </w:tc>
      </w:tr>
    </w:tbl>
    <w:p w:rsidR="00AB3561" w:rsidRDefault="00AB3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656"/>
      </w:tblGrid>
      <w:tr w:rsidR="00D53811" w:rsidTr="00C420C0">
        <w:tc>
          <w:tcPr>
            <w:tcW w:w="2518" w:type="dxa"/>
          </w:tcPr>
          <w:p w:rsidR="00546CE4" w:rsidRPr="00D61679" w:rsidRDefault="00546CE4" w:rsidP="00C420C0">
            <w:pPr>
              <w:spacing w:after="0"/>
              <w:rPr>
                <w:b/>
                <w:sz w:val="24"/>
                <w:szCs w:val="24"/>
              </w:rPr>
            </w:pPr>
            <w:r w:rsidRPr="00D61679">
              <w:rPr>
                <w:b/>
                <w:sz w:val="24"/>
                <w:szCs w:val="24"/>
              </w:rPr>
              <w:t xml:space="preserve">We will maximise our strengths and opportunities by: </w:t>
            </w:r>
          </w:p>
          <w:p w:rsidR="00546CE4" w:rsidRDefault="00546CE4" w:rsidP="00C420C0"/>
        </w:tc>
        <w:tc>
          <w:tcPr>
            <w:tcW w:w="11656" w:type="dxa"/>
          </w:tcPr>
          <w:p w:rsidR="00546CE4" w:rsidRDefault="00546CE4" w:rsidP="00C420C0">
            <w:r w:rsidRPr="00D61679">
              <w:rPr>
                <w:sz w:val="24"/>
                <w:szCs w:val="24"/>
              </w:rPr>
              <w:t>Our deep knowledge of the lived experience of people with disability; our passion, creativity, history and values base; our capacity to respectfully engage all, including the most vulnerable; our demonstration of valued status; our confident, professional solutions driven approach; our growing reputation, brand and relationships of influence; our sound financial management.</w:t>
            </w:r>
          </w:p>
        </w:tc>
      </w:tr>
      <w:tr w:rsidR="00D53811" w:rsidTr="00C420C0">
        <w:tc>
          <w:tcPr>
            <w:tcW w:w="2518" w:type="dxa"/>
          </w:tcPr>
          <w:p w:rsidR="00546CE4" w:rsidRPr="00546CE4" w:rsidRDefault="00546CE4" w:rsidP="00546CE4">
            <w:pPr>
              <w:spacing w:after="0"/>
              <w:rPr>
                <w:sz w:val="24"/>
                <w:szCs w:val="24"/>
              </w:rPr>
            </w:pPr>
            <w:r w:rsidRPr="00D61679">
              <w:rPr>
                <w:b/>
                <w:sz w:val="24"/>
                <w:szCs w:val="24"/>
              </w:rPr>
              <w:t>We will actively manage internal and external risks by:</w:t>
            </w:r>
            <w:r w:rsidRPr="00D616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6" w:type="dxa"/>
          </w:tcPr>
          <w:p w:rsidR="00546CE4" w:rsidRDefault="00546CE4" w:rsidP="00C420C0">
            <w:r w:rsidRPr="00D61679">
              <w:rPr>
                <w:sz w:val="24"/>
                <w:szCs w:val="24"/>
              </w:rPr>
              <w:t>Managing the expectations of ourselves and others and not expecting more than is reasonable of our Board, network and staff; doing things well rather than trying to do everything; intentionally mentoring our most valued assets, our people; proactively successio</w:t>
            </w:r>
            <w:r>
              <w:rPr>
                <w:sz w:val="24"/>
                <w:szCs w:val="24"/>
              </w:rPr>
              <w:t>n planning.</w:t>
            </w:r>
          </w:p>
        </w:tc>
      </w:tr>
    </w:tbl>
    <w:p w:rsidR="00546CE4" w:rsidRDefault="00546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828"/>
        <w:gridCol w:w="5828"/>
      </w:tblGrid>
      <w:tr w:rsidR="00D53811" w:rsidTr="007649D7">
        <w:tc>
          <w:tcPr>
            <w:tcW w:w="2518" w:type="dxa"/>
          </w:tcPr>
          <w:p w:rsidR="00AB3561" w:rsidRDefault="00AB3561">
            <w:r w:rsidRPr="00D61679">
              <w:rPr>
                <w:b/>
                <w:sz w:val="24"/>
                <w:szCs w:val="24"/>
              </w:rPr>
              <w:lastRenderedPageBreak/>
              <w:t>We will measure our success by:</w:t>
            </w:r>
          </w:p>
        </w:tc>
        <w:tc>
          <w:tcPr>
            <w:tcW w:w="5828" w:type="dxa"/>
          </w:tcPr>
          <w:p w:rsidR="00AB3561" w:rsidRPr="00D61679" w:rsidRDefault="004A7779" w:rsidP="00AB3561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Increas</w:t>
            </w:r>
            <w:r w:rsidR="00B70806">
              <w:rPr>
                <w:sz w:val="24"/>
                <w:szCs w:val="24"/>
              </w:rPr>
              <w:t xml:space="preserve">ing the </w:t>
            </w:r>
            <w:r w:rsidR="00AB3561" w:rsidRPr="00D61679">
              <w:rPr>
                <w:sz w:val="24"/>
                <w:szCs w:val="24"/>
              </w:rPr>
              <w:t xml:space="preserve">number of 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>people receiving information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; 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>including referral</w:t>
            </w:r>
            <w:r>
              <w:rPr>
                <w:rFonts w:eastAsia="Calibri"/>
                <w:sz w:val="24"/>
                <w:szCs w:val="24"/>
                <w:lang w:val="en-US"/>
              </w:rPr>
              <w:t>s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 xml:space="preserve"> onto </w:t>
            </w:r>
            <w:r w:rsidR="00C13199">
              <w:rPr>
                <w:rFonts w:eastAsia="Calibri"/>
                <w:sz w:val="24"/>
                <w:szCs w:val="24"/>
                <w:lang w:val="en-US"/>
              </w:rPr>
              <w:t xml:space="preserve">other 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 xml:space="preserve">government and community </w:t>
            </w:r>
            <w:proofErr w:type="spellStart"/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>organisations</w:t>
            </w:r>
            <w:proofErr w:type="spellEnd"/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 xml:space="preserve">.  </w:t>
            </w:r>
          </w:p>
          <w:p w:rsidR="00AB3561" w:rsidRPr="00D61679" w:rsidRDefault="00B70806" w:rsidP="00AB3561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As a 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>Disability Support Organisation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(DSO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 xml:space="preserve">)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building up to 20 face-to-face and virtual groups of people with disability 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>across</w:t>
            </w:r>
            <w:r w:rsidR="004A7779">
              <w:rPr>
                <w:rFonts w:eastAsia="Calibri"/>
                <w:sz w:val="24"/>
                <w:szCs w:val="24"/>
                <w:lang w:val="en-US"/>
              </w:rPr>
              <w:t xml:space="preserve"> Queensland, </w:t>
            </w:r>
            <w:r>
              <w:rPr>
                <w:rFonts w:eastAsia="Calibri"/>
                <w:sz w:val="24"/>
                <w:szCs w:val="24"/>
                <w:lang w:val="en-US"/>
              </w:rPr>
              <w:t>supported by Q</w:t>
            </w:r>
            <w:r w:rsidR="004A7779">
              <w:rPr>
                <w:rFonts w:eastAsia="Calibri"/>
                <w:sz w:val="24"/>
                <w:szCs w:val="24"/>
                <w:lang w:val="en-US"/>
              </w:rPr>
              <w:t xml:space="preserve">DN’s </w:t>
            </w:r>
            <w:r>
              <w:rPr>
                <w:rFonts w:eastAsia="Calibri"/>
                <w:sz w:val="24"/>
                <w:szCs w:val="24"/>
                <w:lang w:val="en-US"/>
              </w:rPr>
              <w:t>state-wide member Network</w:t>
            </w:r>
            <w:r w:rsidR="004A7779">
              <w:rPr>
                <w:rFonts w:eastAsia="Calibri"/>
                <w:sz w:val="24"/>
                <w:szCs w:val="24"/>
                <w:lang w:val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our </w:t>
            </w:r>
            <w:r w:rsidR="004A7779">
              <w:rPr>
                <w:rFonts w:eastAsia="Calibri"/>
                <w:sz w:val="24"/>
                <w:szCs w:val="24"/>
                <w:lang w:val="en-US"/>
              </w:rPr>
              <w:t>Regional Facilitators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 xml:space="preserve"> and Hot Topics groups. </w:t>
            </w:r>
          </w:p>
          <w:p w:rsidR="00AB3561" w:rsidRPr="00D61679" w:rsidRDefault="004A7779" w:rsidP="00AB3561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Enhancing the 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 xml:space="preserve">confidence levels of participants in our </w:t>
            </w:r>
            <w:r w:rsidR="00AB3561" w:rsidRPr="00D61679">
              <w:rPr>
                <w:rFonts w:eastAsia="Calibri"/>
                <w:i/>
                <w:sz w:val="24"/>
                <w:szCs w:val="24"/>
                <w:lang w:val="en-US"/>
              </w:rPr>
              <w:t>Ready to go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 xml:space="preserve"> project in relation to National Disability Insurance Scheme (NDIS) knowledge. </w:t>
            </w:r>
          </w:p>
          <w:p w:rsidR="00AB3561" w:rsidRPr="00D61679" w:rsidRDefault="00AB3561" w:rsidP="004A7779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D61679">
              <w:rPr>
                <w:rFonts w:eastAsia="Calibri"/>
                <w:sz w:val="24"/>
                <w:szCs w:val="24"/>
                <w:lang w:val="en-US"/>
              </w:rPr>
              <w:t>I</w:t>
            </w:r>
            <w:r w:rsidR="004A7779">
              <w:rPr>
                <w:rFonts w:eastAsia="Calibri"/>
                <w:sz w:val="24"/>
                <w:szCs w:val="24"/>
                <w:lang w:val="en-US"/>
              </w:rPr>
              <w:t>mproving the s</w:t>
            </w:r>
            <w:r w:rsidRPr="00D61679">
              <w:rPr>
                <w:rFonts w:eastAsia="Calibri"/>
                <w:sz w:val="24"/>
                <w:szCs w:val="24"/>
                <w:lang w:val="en-US"/>
              </w:rPr>
              <w:t xml:space="preserve">atisfaction levels of members and supporters in our programs and projects. </w:t>
            </w:r>
          </w:p>
        </w:tc>
        <w:tc>
          <w:tcPr>
            <w:tcW w:w="5828" w:type="dxa"/>
          </w:tcPr>
          <w:p w:rsidR="00AB3561" w:rsidRPr="00D61679" w:rsidRDefault="00E3348B" w:rsidP="00AB3561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</w:t>
            </w:r>
            <w:r w:rsidR="00AB3561" w:rsidRPr="00D61679">
              <w:rPr>
                <w:rFonts w:eastAsia="Calibri"/>
                <w:sz w:val="24"/>
                <w:szCs w:val="24"/>
                <w:lang w:val="en-US"/>
              </w:rPr>
              <w:t xml:space="preserve">% increase of members annually. </w:t>
            </w:r>
          </w:p>
          <w:p w:rsidR="00203815" w:rsidRDefault="00AB3561" w:rsidP="00AB356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>Number of hits on the QDN website and other social media.</w:t>
            </w:r>
          </w:p>
          <w:p w:rsidR="00AB3561" w:rsidRPr="00C420C0" w:rsidRDefault="00AB3561" w:rsidP="00AB3561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 xml:space="preserve"> </w:t>
            </w:r>
            <w:r w:rsidRPr="00C420C0">
              <w:rPr>
                <w:sz w:val="24"/>
                <w:szCs w:val="24"/>
              </w:rPr>
              <w:t>Increased number of strategic alliances and formal partnerships with government, community, disability and advocacy organisations.</w:t>
            </w:r>
          </w:p>
          <w:p w:rsidR="00AB3561" w:rsidRPr="00C420C0" w:rsidRDefault="00AB3561" w:rsidP="00AB3561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>Increased number of well-developed corporate partnerships and varied sources of funding.</w:t>
            </w:r>
          </w:p>
          <w:p w:rsidR="00AB3561" w:rsidRPr="00C420C0" w:rsidRDefault="00AB3561" w:rsidP="00AB3561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C420C0">
              <w:rPr>
                <w:sz w:val="24"/>
                <w:szCs w:val="24"/>
              </w:rPr>
              <w:t xml:space="preserve">Increased staff satisfaction. </w:t>
            </w:r>
          </w:p>
          <w:p w:rsidR="00AB3561" w:rsidRDefault="00AB3561" w:rsidP="00AB3561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C420C0">
              <w:rPr>
                <w:sz w:val="24"/>
                <w:szCs w:val="24"/>
              </w:rPr>
              <w:t>10% increase in the number of successful funding submissions.</w:t>
            </w:r>
          </w:p>
          <w:p w:rsidR="00AB3561" w:rsidRPr="00AB3561" w:rsidRDefault="00AB3561" w:rsidP="00AB3561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540B49">
              <w:rPr>
                <w:sz w:val="24"/>
                <w:szCs w:val="24"/>
              </w:rPr>
              <w:t>Increase of published papers and policy submissions focussed upon improving the lives and participation of people with disability.</w:t>
            </w:r>
          </w:p>
          <w:p w:rsidR="00AB3561" w:rsidRDefault="00AB3561"/>
        </w:tc>
      </w:tr>
    </w:tbl>
    <w:p w:rsidR="00AB3561" w:rsidRDefault="00AB3561"/>
    <w:p w:rsidR="00546CE4" w:rsidRDefault="00546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B3561" w:rsidTr="00AB3561">
        <w:tc>
          <w:tcPr>
            <w:tcW w:w="14174" w:type="dxa"/>
          </w:tcPr>
          <w:p w:rsidR="00AB3561" w:rsidRDefault="00AB3561" w:rsidP="00AB3561">
            <w:pPr>
              <w:tabs>
                <w:tab w:val="left" w:pos="13460"/>
              </w:tabs>
              <w:spacing w:after="0"/>
              <w:rPr>
                <w:b/>
                <w:sz w:val="24"/>
                <w:szCs w:val="24"/>
              </w:rPr>
            </w:pPr>
            <w:r w:rsidRPr="00D61679">
              <w:rPr>
                <w:b/>
                <w:sz w:val="24"/>
                <w:szCs w:val="24"/>
              </w:rPr>
              <w:t>Goal 1: To promote and maintain active, vibrant networks that inform our work</w:t>
            </w:r>
          </w:p>
          <w:p w:rsidR="00AB3561" w:rsidRPr="00AB3561" w:rsidRDefault="00AB3561" w:rsidP="00AB3561">
            <w:pPr>
              <w:tabs>
                <w:tab w:val="left" w:pos="13460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AB3561" w:rsidTr="00AB3561">
        <w:tc>
          <w:tcPr>
            <w:tcW w:w="14174" w:type="dxa"/>
          </w:tcPr>
          <w:p w:rsidR="00AB3561" w:rsidRPr="00AB3561" w:rsidRDefault="00AB3561" w:rsidP="00AB3561">
            <w:pPr>
              <w:tabs>
                <w:tab w:val="left" w:pos="13460"/>
              </w:tabs>
              <w:spacing w:after="0"/>
              <w:rPr>
                <w:b/>
                <w:sz w:val="24"/>
                <w:szCs w:val="24"/>
              </w:rPr>
            </w:pPr>
            <w:r w:rsidRPr="00D61679">
              <w:rPr>
                <w:b/>
                <w:sz w:val="24"/>
                <w:szCs w:val="24"/>
              </w:rPr>
              <w:t>QDN will:</w:t>
            </w:r>
          </w:p>
        </w:tc>
      </w:tr>
      <w:tr w:rsidR="00AB3561" w:rsidTr="00AB3561">
        <w:tc>
          <w:tcPr>
            <w:tcW w:w="14174" w:type="dxa"/>
          </w:tcPr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>Actively promote membership state-wide to strengthen the QDN network as a voice of people with disability.</w:t>
            </w:r>
          </w:p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>Provide information and support to keep our local networks and Hot Topics groups going in different places around Queensland.</w:t>
            </w:r>
          </w:p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 xml:space="preserve">Through our </w:t>
            </w:r>
            <w:r w:rsidRPr="00203815">
              <w:rPr>
                <w:i/>
                <w:sz w:val="24"/>
                <w:szCs w:val="24"/>
              </w:rPr>
              <w:t>Ready to go</w:t>
            </w:r>
            <w:r w:rsidRPr="00D61679">
              <w:rPr>
                <w:sz w:val="24"/>
                <w:szCs w:val="24"/>
              </w:rPr>
              <w:t xml:space="preserve"> project we will support people with disability, including people with intellectual and lear</w:t>
            </w:r>
            <w:r w:rsidR="00E3348B">
              <w:rPr>
                <w:sz w:val="24"/>
                <w:szCs w:val="24"/>
              </w:rPr>
              <w:t xml:space="preserve">ning disability, </w:t>
            </w:r>
            <w:proofErr w:type="gramStart"/>
            <w:r w:rsidRPr="00D61679">
              <w:rPr>
                <w:sz w:val="24"/>
                <w:szCs w:val="24"/>
              </w:rPr>
              <w:t>Culturally</w:t>
            </w:r>
            <w:proofErr w:type="gramEnd"/>
            <w:r w:rsidRPr="00D61679">
              <w:rPr>
                <w:sz w:val="24"/>
                <w:szCs w:val="24"/>
              </w:rPr>
              <w:t xml:space="preserve"> and Linguistically Diverse </w:t>
            </w:r>
            <w:r w:rsidR="00E3348B">
              <w:rPr>
                <w:sz w:val="24"/>
                <w:szCs w:val="24"/>
              </w:rPr>
              <w:t xml:space="preserve">people </w:t>
            </w:r>
            <w:r w:rsidRPr="00D61679">
              <w:rPr>
                <w:sz w:val="24"/>
                <w:szCs w:val="24"/>
              </w:rPr>
              <w:t>and Aboriginal and Torres Strait Islander Communities to be ready, confident and able to participate in the National Disability Insurance Scheme (NDIS).</w:t>
            </w:r>
          </w:p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>Respect Aboriginal and Torres Strait Islander culture and support the Aboriginal and Torres Strait Islander Disability Network of Queensland.</w:t>
            </w:r>
          </w:p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>Listen to our network members and partners and use their feedback to improve our services and support.</w:t>
            </w:r>
          </w:p>
          <w:p w:rsidR="00AB3561" w:rsidRPr="00AB3561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 xml:space="preserve">Encourage and support people with disability to learn new skills, have new experiences and be leaders in their communities. </w:t>
            </w:r>
          </w:p>
        </w:tc>
      </w:tr>
    </w:tbl>
    <w:p w:rsidR="00AB3561" w:rsidRDefault="00AB3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B3561" w:rsidTr="00C420C0">
        <w:tc>
          <w:tcPr>
            <w:tcW w:w="14174" w:type="dxa"/>
          </w:tcPr>
          <w:p w:rsidR="00AB3561" w:rsidRDefault="00AB3561">
            <w:r w:rsidRPr="000F50F4">
              <w:rPr>
                <w:b/>
                <w:bCs/>
                <w:sz w:val="24"/>
                <w:szCs w:val="24"/>
              </w:rPr>
              <w:lastRenderedPageBreak/>
              <w:t>Goal 2: To let people know about the lives of people with disabil</w:t>
            </w:r>
            <w:r w:rsidR="00C13199">
              <w:rPr>
                <w:b/>
                <w:bCs/>
                <w:sz w:val="24"/>
                <w:szCs w:val="24"/>
              </w:rPr>
              <w:t>ity and how to best talk to us</w:t>
            </w:r>
          </w:p>
        </w:tc>
      </w:tr>
      <w:tr w:rsidR="00AB3561" w:rsidTr="00C420C0">
        <w:tc>
          <w:tcPr>
            <w:tcW w:w="14174" w:type="dxa"/>
          </w:tcPr>
          <w:p w:rsidR="00AB3561" w:rsidRPr="00AB3561" w:rsidRDefault="00AB3561" w:rsidP="00C420C0">
            <w:pPr>
              <w:tabs>
                <w:tab w:val="left" w:pos="13460"/>
              </w:tabs>
              <w:spacing w:after="0"/>
              <w:rPr>
                <w:b/>
                <w:sz w:val="24"/>
                <w:szCs w:val="24"/>
              </w:rPr>
            </w:pPr>
            <w:r w:rsidRPr="00D61679">
              <w:rPr>
                <w:b/>
                <w:sz w:val="24"/>
                <w:szCs w:val="24"/>
              </w:rPr>
              <w:t>QDN will:</w:t>
            </w:r>
          </w:p>
        </w:tc>
      </w:tr>
      <w:tr w:rsidR="00AB3561" w:rsidTr="00C420C0">
        <w:tc>
          <w:tcPr>
            <w:tcW w:w="14174" w:type="dxa"/>
          </w:tcPr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>Work with business</w:t>
            </w:r>
            <w:r w:rsidR="00203815">
              <w:rPr>
                <w:sz w:val="24"/>
                <w:szCs w:val="24"/>
              </w:rPr>
              <w:t xml:space="preserve">, </w:t>
            </w:r>
            <w:r w:rsidRPr="00D61679">
              <w:rPr>
                <w:sz w:val="24"/>
                <w:szCs w:val="24"/>
              </w:rPr>
              <w:t xml:space="preserve">government </w:t>
            </w:r>
            <w:r w:rsidR="00203815">
              <w:rPr>
                <w:sz w:val="24"/>
                <w:szCs w:val="24"/>
              </w:rPr>
              <w:t xml:space="preserve">and community </w:t>
            </w:r>
            <w:r w:rsidRPr="00D61679">
              <w:rPr>
                <w:sz w:val="24"/>
                <w:szCs w:val="24"/>
              </w:rPr>
              <w:t>agencies to increase work opportunities for people with disability.</w:t>
            </w:r>
          </w:p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 xml:space="preserve">Hold training </w:t>
            </w:r>
            <w:r w:rsidR="00B70806" w:rsidRPr="00D61679">
              <w:rPr>
                <w:sz w:val="24"/>
                <w:szCs w:val="24"/>
              </w:rPr>
              <w:t>events;</w:t>
            </w:r>
            <w:r w:rsidRPr="00D61679">
              <w:rPr>
                <w:sz w:val="24"/>
                <w:szCs w:val="24"/>
              </w:rPr>
              <w:t xml:space="preserve"> </w:t>
            </w:r>
            <w:r w:rsidR="00203815">
              <w:rPr>
                <w:sz w:val="24"/>
                <w:szCs w:val="24"/>
              </w:rPr>
              <w:t xml:space="preserve">speak at </w:t>
            </w:r>
            <w:r w:rsidRPr="00D61679">
              <w:rPr>
                <w:sz w:val="24"/>
                <w:szCs w:val="24"/>
              </w:rPr>
              <w:t>conferences and write policy papers</w:t>
            </w:r>
            <w:r w:rsidR="00203815">
              <w:rPr>
                <w:sz w:val="24"/>
                <w:szCs w:val="24"/>
              </w:rPr>
              <w:t>; towards i</w:t>
            </w:r>
            <w:r w:rsidRPr="00D61679">
              <w:rPr>
                <w:sz w:val="24"/>
                <w:szCs w:val="24"/>
              </w:rPr>
              <w:t xml:space="preserve">mproving </w:t>
            </w:r>
            <w:r w:rsidR="00203815">
              <w:rPr>
                <w:sz w:val="24"/>
                <w:szCs w:val="24"/>
              </w:rPr>
              <w:t>disability services and support.</w:t>
            </w:r>
          </w:p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>Demonstrate how to communicate with people with disability so that all can understand.</w:t>
            </w:r>
          </w:p>
          <w:p w:rsidR="00AB3561" w:rsidRPr="00546CE4" w:rsidRDefault="00AB3561" w:rsidP="00546C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>Encourage the media and other partner organisations to ask us about what is important for people with disability.</w:t>
            </w:r>
          </w:p>
        </w:tc>
      </w:tr>
    </w:tbl>
    <w:p w:rsidR="00AB3561" w:rsidRPr="00D61679" w:rsidRDefault="00AB3561" w:rsidP="00AB3561">
      <w:pPr>
        <w:tabs>
          <w:tab w:val="left" w:pos="13460"/>
        </w:tabs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B3561" w:rsidTr="00C420C0">
        <w:tc>
          <w:tcPr>
            <w:tcW w:w="14174" w:type="dxa"/>
          </w:tcPr>
          <w:p w:rsidR="00AB3561" w:rsidRDefault="00AB3561">
            <w:r w:rsidRPr="00D757E1">
              <w:rPr>
                <w:b/>
                <w:sz w:val="24"/>
                <w:szCs w:val="24"/>
              </w:rPr>
              <w:t>Goal 3: Influence governments and others to bring about full and equal participation and citizenship</w:t>
            </w:r>
          </w:p>
        </w:tc>
      </w:tr>
      <w:tr w:rsidR="00AB3561" w:rsidTr="00C420C0">
        <w:tc>
          <w:tcPr>
            <w:tcW w:w="14174" w:type="dxa"/>
          </w:tcPr>
          <w:p w:rsidR="00AB3561" w:rsidRPr="00AB3561" w:rsidRDefault="00AB3561" w:rsidP="00C420C0">
            <w:pPr>
              <w:tabs>
                <w:tab w:val="left" w:pos="13460"/>
              </w:tabs>
              <w:spacing w:after="0"/>
              <w:rPr>
                <w:b/>
                <w:sz w:val="24"/>
                <w:szCs w:val="24"/>
              </w:rPr>
            </w:pPr>
            <w:r w:rsidRPr="00D61679">
              <w:rPr>
                <w:b/>
                <w:sz w:val="24"/>
                <w:szCs w:val="24"/>
              </w:rPr>
              <w:t>QDN will:</w:t>
            </w:r>
          </w:p>
        </w:tc>
      </w:tr>
      <w:tr w:rsidR="00AB3561" w:rsidTr="00C420C0">
        <w:tc>
          <w:tcPr>
            <w:tcW w:w="14174" w:type="dxa"/>
          </w:tcPr>
          <w:p w:rsidR="00203815" w:rsidRPr="005C507A" w:rsidRDefault="00A43B4F" w:rsidP="002038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507A">
              <w:rPr>
                <w:sz w:val="24"/>
                <w:szCs w:val="24"/>
              </w:rPr>
              <w:t xml:space="preserve">As a Disability Support Organisation (DSO) actively facilitate and </w:t>
            </w:r>
            <w:r w:rsidR="00B70806">
              <w:rPr>
                <w:sz w:val="24"/>
                <w:szCs w:val="24"/>
              </w:rPr>
              <w:t xml:space="preserve">support local groups of </w:t>
            </w:r>
            <w:r w:rsidR="00AB3561" w:rsidRPr="005C507A">
              <w:rPr>
                <w:sz w:val="24"/>
                <w:szCs w:val="24"/>
              </w:rPr>
              <w:t xml:space="preserve">people with disability </w:t>
            </w:r>
            <w:r w:rsidRPr="005C507A">
              <w:rPr>
                <w:sz w:val="24"/>
                <w:szCs w:val="24"/>
              </w:rPr>
              <w:t xml:space="preserve">in communities across Queensland, </w:t>
            </w:r>
            <w:r w:rsidR="00AB3561" w:rsidRPr="005C507A">
              <w:rPr>
                <w:sz w:val="24"/>
                <w:szCs w:val="24"/>
              </w:rPr>
              <w:t>focus</w:t>
            </w:r>
            <w:r w:rsidR="00F91DFF" w:rsidRPr="005C507A">
              <w:rPr>
                <w:sz w:val="24"/>
                <w:szCs w:val="24"/>
              </w:rPr>
              <w:t>s</w:t>
            </w:r>
            <w:r w:rsidR="00AB3561" w:rsidRPr="005C507A">
              <w:rPr>
                <w:sz w:val="24"/>
                <w:szCs w:val="24"/>
              </w:rPr>
              <w:t xml:space="preserve">ed upon improving work and social participation </w:t>
            </w:r>
            <w:r w:rsidR="00203815" w:rsidRPr="005C507A">
              <w:rPr>
                <w:sz w:val="24"/>
                <w:szCs w:val="24"/>
              </w:rPr>
              <w:t xml:space="preserve">opportunities for </w:t>
            </w:r>
            <w:r w:rsidR="00AB3561" w:rsidRPr="005C507A">
              <w:rPr>
                <w:sz w:val="24"/>
                <w:szCs w:val="24"/>
              </w:rPr>
              <w:t>people with disabil</w:t>
            </w:r>
            <w:r w:rsidRPr="005C507A">
              <w:rPr>
                <w:sz w:val="24"/>
                <w:szCs w:val="24"/>
              </w:rPr>
              <w:t>ity</w:t>
            </w:r>
            <w:r w:rsidR="00203815" w:rsidRPr="005C507A">
              <w:rPr>
                <w:sz w:val="24"/>
                <w:szCs w:val="24"/>
              </w:rPr>
              <w:t xml:space="preserve">. </w:t>
            </w:r>
          </w:p>
          <w:p w:rsidR="00203815" w:rsidRDefault="00AB3561" w:rsidP="002038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3815">
              <w:rPr>
                <w:sz w:val="24"/>
                <w:szCs w:val="24"/>
              </w:rPr>
              <w:t>Support members state-wide to build their skills and capacity to talk with government (in particular Housing, Health, Education, Transport, Communities and Justice) in a way that encourages mutual respect and government action on issues</w:t>
            </w:r>
            <w:r w:rsidR="00203815" w:rsidRPr="00203815">
              <w:rPr>
                <w:sz w:val="24"/>
                <w:szCs w:val="24"/>
              </w:rPr>
              <w:t>.</w:t>
            </w:r>
          </w:p>
          <w:p w:rsidR="00AB3561" w:rsidRPr="00203815" w:rsidRDefault="00AB3561" w:rsidP="002038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3815">
              <w:rPr>
                <w:sz w:val="24"/>
                <w:szCs w:val="24"/>
              </w:rPr>
              <w:t xml:space="preserve">Be a voice </w:t>
            </w:r>
            <w:r w:rsidR="00203815" w:rsidRPr="00203815">
              <w:rPr>
                <w:sz w:val="24"/>
                <w:szCs w:val="24"/>
              </w:rPr>
              <w:t>for people</w:t>
            </w:r>
            <w:r w:rsidRPr="00203815">
              <w:rPr>
                <w:sz w:val="24"/>
                <w:szCs w:val="24"/>
              </w:rPr>
              <w:t xml:space="preserve"> with disability on the issues members and the Board decide are most important each year</w:t>
            </w:r>
            <w:r w:rsidR="00203815" w:rsidRPr="00203815">
              <w:rPr>
                <w:sz w:val="24"/>
                <w:szCs w:val="24"/>
              </w:rPr>
              <w:t>.</w:t>
            </w:r>
          </w:p>
          <w:p w:rsidR="00AB3561" w:rsidRPr="00D61679" w:rsidRDefault="00AB3561" w:rsidP="00AB3561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 xml:space="preserve">Partner with other disability and community organisations to influence positive </w:t>
            </w:r>
            <w:r w:rsidR="00203815" w:rsidRPr="00D61679">
              <w:rPr>
                <w:sz w:val="24"/>
                <w:szCs w:val="24"/>
              </w:rPr>
              <w:t>change in</w:t>
            </w:r>
            <w:r w:rsidRPr="00D61679">
              <w:rPr>
                <w:sz w:val="24"/>
                <w:szCs w:val="24"/>
              </w:rPr>
              <w:t xml:space="preserve"> </w:t>
            </w:r>
            <w:r w:rsidR="00203815" w:rsidRPr="00D61679">
              <w:rPr>
                <w:sz w:val="24"/>
                <w:szCs w:val="24"/>
              </w:rPr>
              <w:t>regard to</w:t>
            </w:r>
            <w:r w:rsidRPr="00D61679">
              <w:rPr>
                <w:sz w:val="24"/>
                <w:szCs w:val="24"/>
              </w:rPr>
              <w:t xml:space="preserve"> </w:t>
            </w:r>
            <w:r w:rsidR="00203815">
              <w:rPr>
                <w:sz w:val="24"/>
                <w:szCs w:val="24"/>
              </w:rPr>
              <w:t xml:space="preserve">the community inclusion </w:t>
            </w:r>
            <w:r w:rsidRPr="00D61679">
              <w:rPr>
                <w:sz w:val="24"/>
                <w:szCs w:val="24"/>
              </w:rPr>
              <w:t xml:space="preserve">of people with disability in </w:t>
            </w:r>
            <w:r w:rsidR="00203815">
              <w:rPr>
                <w:sz w:val="24"/>
                <w:szCs w:val="24"/>
              </w:rPr>
              <w:t xml:space="preserve">their </w:t>
            </w:r>
            <w:r w:rsidRPr="00D61679">
              <w:rPr>
                <w:sz w:val="24"/>
                <w:szCs w:val="24"/>
              </w:rPr>
              <w:t>local communities</w:t>
            </w:r>
            <w:r w:rsidR="00203815">
              <w:rPr>
                <w:sz w:val="24"/>
                <w:szCs w:val="24"/>
              </w:rPr>
              <w:t>.</w:t>
            </w:r>
          </w:p>
          <w:p w:rsidR="00AB3561" w:rsidRPr="00546CE4" w:rsidRDefault="00AB3561" w:rsidP="00546CE4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sz w:val="24"/>
                <w:szCs w:val="24"/>
              </w:rPr>
              <w:t xml:space="preserve">Take action </w:t>
            </w:r>
            <w:r w:rsidRPr="00D61679">
              <w:rPr>
                <w:sz w:val="24"/>
                <w:szCs w:val="24"/>
                <w:lang w:val="en-US"/>
              </w:rPr>
              <w:t>to influence government and the community to get lasting change.  </w:t>
            </w:r>
          </w:p>
        </w:tc>
      </w:tr>
    </w:tbl>
    <w:p w:rsidR="00575C6D" w:rsidRDefault="00575C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75C6D" w:rsidTr="00C420C0">
        <w:tc>
          <w:tcPr>
            <w:tcW w:w="14174" w:type="dxa"/>
          </w:tcPr>
          <w:p w:rsidR="00575C6D" w:rsidRPr="002F5A0B" w:rsidRDefault="00575C6D" w:rsidP="009462A1">
            <w:pPr>
              <w:spacing w:after="0"/>
              <w:rPr>
                <w:b/>
                <w:sz w:val="24"/>
                <w:szCs w:val="24"/>
              </w:rPr>
            </w:pPr>
            <w:r w:rsidRPr="002F5A0B">
              <w:rPr>
                <w:b/>
                <w:sz w:val="24"/>
                <w:szCs w:val="24"/>
              </w:rPr>
              <w:t>Goal 4: Grow an effective, sustainable and accountable organisation that reflects our values</w:t>
            </w:r>
          </w:p>
        </w:tc>
      </w:tr>
      <w:tr w:rsidR="00575C6D" w:rsidTr="00C420C0">
        <w:tc>
          <w:tcPr>
            <w:tcW w:w="14174" w:type="dxa"/>
          </w:tcPr>
          <w:p w:rsidR="00575C6D" w:rsidRPr="00AB3561" w:rsidRDefault="00575C6D" w:rsidP="00C420C0">
            <w:pPr>
              <w:tabs>
                <w:tab w:val="left" w:pos="13460"/>
              </w:tabs>
              <w:spacing w:after="0"/>
              <w:rPr>
                <w:b/>
                <w:sz w:val="24"/>
                <w:szCs w:val="24"/>
              </w:rPr>
            </w:pPr>
            <w:r w:rsidRPr="00D61679">
              <w:rPr>
                <w:b/>
                <w:sz w:val="24"/>
                <w:szCs w:val="24"/>
              </w:rPr>
              <w:t>QDN will:</w:t>
            </w:r>
          </w:p>
        </w:tc>
      </w:tr>
      <w:tr w:rsidR="00575C6D" w:rsidTr="00C420C0">
        <w:tc>
          <w:tcPr>
            <w:tcW w:w="14174" w:type="dxa"/>
          </w:tcPr>
          <w:p w:rsidR="00575C6D" w:rsidRPr="00D61679" w:rsidRDefault="00575C6D" w:rsidP="00575C6D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sz w:val="24"/>
                <w:szCs w:val="24"/>
              </w:rPr>
            </w:pPr>
            <w:r w:rsidRPr="00D61679">
              <w:rPr>
                <w:bCs/>
                <w:sz w:val="24"/>
                <w:szCs w:val="24"/>
              </w:rPr>
              <w:t>Ensure our Board of Directors provides governance and accountability structures within their obligations as a Company Limited by Guarantee.</w:t>
            </w:r>
          </w:p>
          <w:p w:rsidR="00575C6D" w:rsidRPr="00D61679" w:rsidRDefault="00575C6D" w:rsidP="00575C6D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D61679">
              <w:rPr>
                <w:bCs/>
                <w:sz w:val="24"/>
                <w:szCs w:val="24"/>
              </w:rPr>
              <w:t xml:space="preserve">Find ways to hear </w:t>
            </w:r>
            <w:r w:rsidR="00E3348B">
              <w:rPr>
                <w:bCs/>
                <w:sz w:val="24"/>
                <w:szCs w:val="24"/>
              </w:rPr>
              <w:t>from, and communicate well, with</w:t>
            </w:r>
            <w:r w:rsidRPr="00D61679">
              <w:rPr>
                <w:bCs/>
                <w:sz w:val="24"/>
                <w:szCs w:val="24"/>
              </w:rPr>
              <w:t xml:space="preserve"> all our members.</w:t>
            </w:r>
          </w:p>
          <w:p w:rsidR="00203815" w:rsidRDefault="00575C6D" w:rsidP="00575C6D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203815">
              <w:rPr>
                <w:sz w:val="24"/>
                <w:szCs w:val="24"/>
              </w:rPr>
              <w:t xml:space="preserve">Support staff and volunteers to show professional </w:t>
            </w:r>
            <w:r w:rsidR="00203815" w:rsidRPr="00203815">
              <w:rPr>
                <w:sz w:val="24"/>
                <w:szCs w:val="24"/>
              </w:rPr>
              <w:t>integrity; aligning t</w:t>
            </w:r>
            <w:r w:rsidRPr="00203815">
              <w:rPr>
                <w:sz w:val="24"/>
                <w:szCs w:val="24"/>
              </w:rPr>
              <w:t xml:space="preserve">heir work and achievements with QDN’s </w:t>
            </w:r>
            <w:r w:rsidR="00203815" w:rsidRPr="00203815">
              <w:rPr>
                <w:sz w:val="24"/>
                <w:szCs w:val="24"/>
              </w:rPr>
              <w:t xml:space="preserve">vision, </w:t>
            </w:r>
            <w:r w:rsidRPr="00203815">
              <w:rPr>
                <w:sz w:val="24"/>
                <w:szCs w:val="24"/>
              </w:rPr>
              <w:t xml:space="preserve">mission and </w:t>
            </w:r>
            <w:r w:rsidR="00203815" w:rsidRPr="00203815">
              <w:rPr>
                <w:sz w:val="24"/>
                <w:szCs w:val="24"/>
              </w:rPr>
              <w:t xml:space="preserve">values. </w:t>
            </w:r>
          </w:p>
          <w:p w:rsidR="00570E5C" w:rsidRPr="00570E5C" w:rsidRDefault="00575C6D" w:rsidP="00575C6D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203815">
              <w:rPr>
                <w:sz w:val="24"/>
                <w:szCs w:val="24"/>
              </w:rPr>
              <w:t>Be a supportive place for staff and volunteers to work and learn.</w:t>
            </w:r>
            <w:r w:rsidR="00B70806">
              <w:rPr>
                <w:sz w:val="24"/>
                <w:szCs w:val="24"/>
              </w:rPr>
              <w:t xml:space="preserve"> </w:t>
            </w:r>
          </w:p>
          <w:p w:rsidR="00575C6D" w:rsidRPr="00203815" w:rsidRDefault="00575C6D" w:rsidP="00575C6D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203815">
              <w:rPr>
                <w:bCs/>
                <w:sz w:val="24"/>
                <w:szCs w:val="24"/>
              </w:rPr>
              <w:t>Make sure QDN’s Board of Directors focus on steady financial growth and sustainability.</w:t>
            </w:r>
          </w:p>
          <w:p w:rsidR="00575C6D" w:rsidRPr="00AB3561" w:rsidRDefault="00575C6D" w:rsidP="00546CE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programs</w:t>
            </w:r>
            <w:r w:rsidRPr="00D61679">
              <w:rPr>
                <w:sz w:val="24"/>
                <w:szCs w:val="24"/>
              </w:rPr>
              <w:t xml:space="preserve"> and projects that reflect QDN’s vision and meet quality management standards.</w:t>
            </w:r>
          </w:p>
        </w:tc>
      </w:tr>
    </w:tbl>
    <w:p w:rsidR="00575C6D" w:rsidRPr="00AB3561" w:rsidRDefault="00575C6D" w:rsidP="00570E5C">
      <w:pPr>
        <w:rPr>
          <w:b/>
        </w:rPr>
      </w:pPr>
    </w:p>
    <w:sectPr w:rsidR="00575C6D" w:rsidRPr="00AB3561" w:rsidSect="00570E5C">
      <w:headerReference w:type="default" r:id="rId8"/>
      <w:footerReference w:type="default" r:id="rId9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5A" w:rsidRDefault="00E16E5A" w:rsidP="00575C6D">
      <w:pPr>
        <w:spacing w:after="0"/>
      </w:pPr>
      <w:r>
        <w:separator/>
      </w:r>
    </w:p>
  </w:endnote>
  <w:endnote w:type="continuationSeparator" w:id="0">
    <w:p w:rsidR="00E16E5A" w:rsidRDefault="00E16E5A" w:rsidP="00575C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E4" w:rsidRDefault="00546CE4" w:rsidP="00546CE4">
    <w:pPr>
      <w:pStyle w:val="Footer"/>
      <w:tabs>
        <w:tab w:val="clear" w:pos="4513"/>
        <w:tab w:val="clear" w:pos="9026"/>
        <w:tab w:val="left" w:pos="1254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7C47F9C" wp14:editId="586069DF">
          <wp:simplePos x="0" y="0"/>
          <wp:positionH relativeFrom="column">
            <wp:posOffset>13284200</wp:posOffset>
          </wp:positionH>
          <wp:positionV relativeFrom="paragraph">
            <wp:posOffset>3429635</wp:posOffset>
          </wp:positionV>
          <wp:extent cx="781050" cy="466725"/>
          <wp:effectExtent l="0" t="0" r="0" b="9525"/>
          <wp:wrapNone/>
          <wp:docPr id="2" name="Picture 2" descr="C:\Users\Michelle\AppData\Local\Microsoft\Windows\Temporary Internet Files\Content.Word\QDN Final Logo12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le\AppData\Local\Microsoft\Windows\Temporary Internet Files\Content.Word\QDN Final Logo1211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CA86ED" wp14:editId="45A6EFB0">
          <wp:simplePos x="0" y="0"/>
          <wp:positionH relativeFrom="column">
            <wp:posOffset>13131800</wp:posOffset>
          </wp:positionH>
          <wp:positionV relativeFrom="paragraph">
            <wp:posOffset>3277235</wp:posOffset>
          </wp:positionV>
          <wp:extent cx="781050" cy="466725"/>
          <wp:effectExtent l="0" t="0" r="0" b="9525"/>
          <wp:wrapNone/>
          <wp:docPr id="1" name="Picture 1" descr="C:\Users\Michelle\AppData\Local\Microsoft\Windows\Temporary Internet Files\Content.Word\QDN Final Logo12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le\AppData\Local\Microsoft\Windows\Temporary Internet Files\Content.Word\QDN Final Logo1211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5A" w:rsidRDefault="00E16E5A" w:rsidP="00575C6D">
      <w:pPr>
        <w:spacing w:after="0"/>
      </w:pPr>
      <w:r>
        <w:separator/>
      </w:r>
    </w:p>
  </w:footnote>
  <w:footnote w:type="continuationSeparator" w:id="0">
    <w:p w:rsidR="00E16E5A" w:rsidRDefault="00E16E5A" w:rsidP="00575C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6D" w:rsidRPr="00575C6D" w:rsidRDefault="00575C6D" w:rsidP="00575C6D">
    <w:pPr>
      <w:pStyle w:val="Header"/>
      <w:jc w:val="center"/>
      <w:rPr>
        <w:sz w:val="24"/>
        <w:szCs w:val="24"/>
      </w:rPr>
    </w:pPr>
    <w:r w:rsidRPr="00575C6D">
      <w:rPr>
        <w:sz w:val="24"/>
        <w:szCs w:val="24"/>
      </w:rPr>
      <w:t>Queenslanders with Disability Network Ltd – Strategic Plan 2014-2016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198"/>
    <w:multiLevelType w:val="hybridMultilevel"/>
    <w:tmpl w:val="D9007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DA4924"/>
    <w:multiLevelType w:val="hybridMultilevel"/>
    <w:tmpl w:val="2B4E9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24F7A"/>
    <w:multiLevelType w:val="hybridMultilevel"/>
    <w:tmpl w:val="64743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8A2136"/>
    <w:multiLevelType w:val="hybridMultilevel"/>
    <w:tmpl w:val="86B42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167EC4"/>
    <w:multiLevelType w:val="hybridMultilevel"/>
    <w:tmpl w:val="0C125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D5C2C"/>
    <w:multiLevelType w:val="hybridMultilevel"/>
    <w:tmpl w:val="7E308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C22923"/>
    <w:multiLevelType w:val="hybridMultilevel"/>
    <w:tmpl w:val="915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1"/>
    <w:rsid w:val="0001545B"/>
    <w:rsid w:val="000B3E3F"/>
    <w:rsid w:val="000C19B2"/>
    <w:rsid w:val="001419A6"/>
    <w:rsid w:val="001B026B"/>
    <w:rsid w:val="001B6BB5"/>
    <w:rsid w:val="001C604A"/>
    <w:rsid w:val="00203815"/>
    <w:rsid w:val="00204582"/>
    <w:rsid w:val="002771A2"/>
    <w:rsid w:val="002B32A6"/>
    <w:rsid w:val="002C38F0"/>
    <w:rsid w:val="002E34A5"/>
    <w:rsid w:val="003050D7"/>
    <w:rsid w:val="00306BAB"/>
    <w:rsid w:val="00323039"/>
    <w:rsid w:val="0043393B"/>
    <w:rsid w:val="004A7779"/>
    <w:rsid w:val="004E6850"/>
    <w:rsid w:val="004F0F4A"/>
    <w:rsid w:val="00546CE4"/>
    <w:rsid w:val="00570E5C"/>
    <w:rsid w:val="00575C6D"/>
    <w:rsid w:val="005A41DF"/>
    <w:rsid w:val="005C507A"/>
    <w:rsid w:val="005F76CE"/>
    <w:rsid w:val="00612C47"/>
    <w:rsid w:val="00627620"/>
    <w:rsid w:val="00646A5D"/>
    <w:rsid w:val="00694836"/>
    <w:rsid w:val="006B2C17"/>
    <w:rsid w:val="006C6C7B"/>
    <w:rsid w:val="00713A72"/>
    <w:rsid w:val="00735DE6"/>
    <w:rsid w:val="0078094F"/>
    <w:rsid w:val="00840A7E"/>
    <w:rsid w:val="00877152"/>
    <w:rsid w:val="00877638"/>
    <w:rsid w:val="009C6C58"/>
    <w:rsid w:val="00A0224A"/>
    <w:rsid w:val="00A43B4F"/>
    <w:rsid w:val="00A54DEC"/>
    <w:rsid w:val="00AB111C"/>
    <w:rsid w:val="00AB3561"/>
    <w:rsid w:val="00B372BE"/>
    <w:rsid w:val="00B70806"/>
    <w:rsid w:val="00BC6233"/>
    <w:rsid w:val="00BE735B"/>
    <w:rsid w:val="00BF0CA5"/>
    <w:rsid w:val="00BF6AFC"/>
    <w:rsid w:val="00C05635"/>
    <w:rsid w:val="00C13199"/>
    <w:rsid w:val="00CC29DF"/>
    <w:rsid w:val="00CD4724"/>
    <w:rsid w:val="00D53811"/>
    <w:rsid w:val="00D92011"/>
    <w:rsid w:val="00DA5387"/>
    <w:rsid w:val="00E16E5A"/>
    <w:rsid w:val="00E3348B"/>
    <w:rsid w:val="00E52E07"/>
    <w:rsid w:val="00EF6A73"/>
    <w:rsid w:val="00F44498"/>
    <w:rsid w:val="00F53A6E"/>
    <w:rsid w:val="00F715D0"/>
    <w:rsid w:val="00F91DFF"/>
    <w:rsid w:val="00FA159A"/>
    <w:rsid w:val="00FB5943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61"/>
    <w:pPr>
      <w:spacing w:after="12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1"/>
    <w:pPr>
      <w:ind w:left="720"/>
    </w:pPr>
  </w:style>
  <w:style w:type="table" w:styleId="TableGrid">
    <w:name w:val="Table Grid"/>
    <w:basedOn w:val="TableNormal"/>
    <w:uiPriority w:val="59"/>
    <w:rsid w:val="00AB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75C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5C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5C6D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5C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5C6D"/>
    <w:rPr>
      <w:rFonts w:ascii="Arial" w:eastAsia="Times New Roman" w:hAnsi="Arial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07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61"/>
    <w:pPr>
      <w:spacing w:after="12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1"/>
    <w:pPr>
      <w:ind w:left="720"/>
    </w:pPr>
  </w:style>
  <w:style w:type="table" w:styleId="TableGrid">
    <w:name w:val="Table Grid"/>
    <w:basedOn w:val="TableNormal"/>
    <w:uiPriority w:val="59"/>
    <w:rsid w:val="00AB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75C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5C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5C6D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5C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5C6D"/>
    <w:rPr>
      <w:rFonts w:ascii="Arial" w:eastAsia="Times New Roman" w:hAnsi="Arial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0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Armstrong</dc:creator>
  <cp:lastModifiedBy>Mel Geltch</cp:lastModifiedBy>
  <cp:revision>3</cp:revision>
  <cp:lastPrinted>2015-01-12T10:10:00Z</cp:lastPrinted>
  <dcterms:created xsi:type="dcterms:W3CDTF">2015-02-05T06:29:00Z</dcterms:created>
  <dcterms:modified xsi:type="dcterms:W3CDTF">2015-11-30T07:06:00Z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537339913</vt:i4>
  </property>
</Properties>
</file>